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B9D7C">
      <w:pPr>
        <w:pStyle w:val="6"/>
        <w:spacing w:line="360" w:lineRule="auto"/>
        <w:rPr>
          <w:rFonts w:ascii="Times New Roman"/>
          <w:sz w:val="20"/>
        </w:rPr>
      </w:pPr>
    </w:p>
    <w:p w14:paraId="2AFE7E83">
      <w:pPr>
        <w:pStyle w:val="6"/>
        <w:spacing w:line="360" w:lineRule="auto"/>
        <w:rPr>
          <w:rFonts w:ascii="Times New Roman"/>
          <w:sz w:val="20"/>
        </w:rPr>
      </w:pPr>
    </w:p>
    <w:p w14:paraId="18DFBBEC">
      <w:pPr>
        <w:spacing w:after="240" w:afterLines="100"/>
        <w:jc w:val="center"/>
        <w:rPr>
          <w:rFonts w:hint="eastAsia"/>
          <w:b/>
          <w:color w:val="3C4148"/>
          <w:sz w:val="56"/>
        </w:rPr>
      </w:pPr>
    </w:p>
    <w:p w14:paraId="36448B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color w:val="3C4148"/>
          <w:sz w:val="48"/>
          <w:szCs w:val="21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3C4148"/>
          <w:sz w:val="48"/>
          <w:szCs w:val="21"/>
          <w:lang w:val="en-US" w:eastAsia="zh-CN"/>
        </w:rPr>
        <w:t>《信息技术基础（麒麟操作系统+WPS office）》</w:t>
      </w:r>
    </w:p>
    <w:p w14:paraId="3BD3F4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3C4148"/>
          <w:sz w:val="48"/>
          <w:szCs w:val="21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3C4148"/>
          <w:sz w:val="48"/>
          <w:szCs w:val="21"/>
        </w:rPr>
        <w:t>教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C4148"/>
          <w:sz w:val="48"/>
          <w:szCs w:val="21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C4148"/>
          <w:sz w:val="48"/>
          <w:szCs w:val="21"/>
        </w:rPr>
        <w:t>案</w:t>
      </w:r>
    </w:p>
    <w:p w14:paraId="14088D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1BD3A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7BF149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568E8C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Theme="minorEastAsia" w:hAnsiTheme="minorEastAsia" w:eastAsiaTheme="minorEastAsia"/>
          <w:color w:val="000000"/>
          <w:sz w:val="32"/>
          <w:szCs w:val="32"/>
        </w:rPr>
      </w:pPr>
    </w:p>
    <w:p w14:paraId="327D6E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280" w:firstLineChars="4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课程类型：公共基础课</w:t>
      </w:r>
    </w:p>
    <w:p w14:paraId="148045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280" w:firstLineChars="4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课程代码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：</w:t>
      </w:r>
    </w:p>
    <w:p w14:paraId="76F93F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280" w:firstLineChars="4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课程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 xml:space="preserve">学时：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64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学时</w:t>
      </w:r>
    </w:p>
    <w:p w14:paraId="710509A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1280" w:firstLineChars="4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课程学分：   4学分</w:t>
      </w:r>
    </w:p>
    <w:p w14:paraId="5735B1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280" w:firstLineChars="4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 xml:space="preserve">编写教师： </w:t>
      </w:r>
    </w:p>
    <w:p w14:paraId="11D3C0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/>
          <w:b/>
          <w:sz w:val="103"/>
          <w:lang w:val="en-US" w:eastAsia="zh-CN"/>
        </w:rPr>
      </w:pPr>
    </w:p>
    <w:p w14:paraId="467B50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楷体" w:hAnsi="楷体" w:eastAsia="楷体" w:cs="楷体"/>
          <w:sz w:val="44"/>
          <w:szCs w:val="44"/>
        </w:rPr>
        <w:sectPr>
          <w:headerReference r:id="rId3" w:type="default"/>
          <w:footerReference r:id="rId4" w:type="default"/>
          <w:pgSz w:w="11910" w:h="16840"/>
          <w:pgMar w:top="2098" w:right="1531" w:bottom="1984" w:left="1531" w:header="227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人工智能与大数据学院</w:t>
      </w:r>
    </w:p>
    <w:p w14:paraId="63E28985">
      <w:pPr>
        <w:jc w:val="center"/>
        <w:rPr>
          <w:rFonts w:hint="default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32"/>
          <w:szCs w:val="32"/>
          <w:lang w:val="en-US" w:eastAsia="zh-CN"/>
        </w:rPr>
        <w:t>项目X任务X</w:t>
      </w:r>
    </w:p>
    <w:tbl>
      <w:tblPr>
        <w:tblStyle w:val="11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3"/>
        <w:gridCol w:w="24"/>
        <w:gridCol w:w="1769"/>
        <w:gridCol w:w="48"/>
        <w:gridCol w:w="1143"/>
        <w:gridCol w:w="295"/>
        <w:gridCol w:w="445"/>
        <w:gridCol w:w="648"/>
        <w:gridCol w:w="478"/>
        <w:gridCol w:w="677"/>
        <w:gridCol w:w="551"/>
        <w:gridCol w:w="1936"/>
        <w:gridCol w:w="92"/>
      </w:tblGrid>
      <w:tr w14:paraId="2567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401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8DA7077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 w:val="0"/>
                <w:color w:val="auto"/>
                <w:sz w:val="28"/>
                <w:szCs w:val="48"/>
              </w:rPr>
              <w:t>一、基本信息</w:t>
            </w:r>
          </w:p>
        </w:tc>
      </w:tr>
      <w:tr w14:paraId="5655A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6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31EDC5B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教学内容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37036B6B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191" w:type="dxa"/>
            <w:gridSpan w:val="2"/>
            <w:shd w:val="clear" w:color="auto" w:fill="FFFFFF" w:themeFill="background1"/>
            <w:vAlign w:val="center"/>
          </w:tcPr>
          <w:p w14:paraId="19589F6B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授课对象</w:t>
            </w:r>
          </w:p>
        </w:tc>
        <w:tc>
          <w:tcPr>
            <w:tcW w:w="1866" w:type="dxa"/>
            <w:gridSpan w:val="4"/>
            <w:shd w:val="clear" w:color="auto" w:fill="FFFFFF" w:themeFill="background1"/>
            <w:vAlign w:val="center"/>
          </w:tcPr>
          <w:p w14:paraId="16CEF067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228" w:type="dxa"/>
            <w:gridSpan w:val="2"/>
            <w:shd w:val="clear" w:color="auto" w:fill="FFFFFF" w:themeFill="background1"/>
            <w:vAlign w:val="center"/>
          </w:tcPr>
          <w:p w14:paraId="5504F59E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授课时间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6958F754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</w:tr>
      <w:tr w14:paraId="4462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6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BC87494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授课地点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AD1B260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191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0775B20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授课学时</w:t>
            </w:r>
          </w:p>
        </w:tc>
        <w:tc>
          <w:tcPr>
            <w:tcW w:w="1866" w:type="dxa"/>
            <w:gridSpan w:val="4"/>
            <w:shd w:val="clear" w:color="auto" w:fill="FFFFFF" w:themeFill="background1"/>
            <w:vAlign w:val="center"/>
          </w:tcPr>
          <w:p w14:paraId="2864F91B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228" w:type="dxa"/>
            <w:gridSpan w:val="2"/>
            <w:shd w:val="clear" w:color="auto" w:fill="FFFFFF" w:themeFill="background1"/>
            <w:vAlign w:val="center"/>
          </w:tcPr>
          <w:p w14:paraId="45810F1E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课程类型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72413E5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</w:tr>
      <w:tr w14:paraId="222AA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6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24C9DFA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教材分析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A04F53D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选用教材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AFAC0B3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信息技术基础（麒麟操作系统+WPS Office）</w:t>
            </w:r>
            <w:bookmarkStart w:id="1" w:name="_GoBack"/>
            <w:bookmarkEnd w:id="1"/>
          </w:p>
        </w:tc>
      </w:tr>
      <w:tr w14:paraId="4779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6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500C588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C3B8901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参考教材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EB8A7C7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</w:tr>
      <w:tr w14:paraId="48664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6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vAlign w:val="center"/>
          </w:tcPr>
          <w:p w14:paraId="2AAA66E9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配套资源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9D60E37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数字化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资源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4327DD0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</w:tr>
      <w:tr w14:paraId="5F47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6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7F7E0E36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1442D2C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软硬件及设备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E2708F0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</w:tr>
      <w:tr w14:paraId="0D181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6D7DB6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学情分析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4442D9A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知识技能基础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2894A52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分析班级学生与本次课有关的知识储备，而不能简单写学过什么课程</w:t>
            </w:r>
          </w:p>
        </w:tc>
      </w:tr>
      <w:tr w14:paraId="7CB7F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7B46BF8C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72239DE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认知与实践能力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B4CA23C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分析班级学生原有的实践能力和思维特点。每个班都会不同。</w:t>
            </w:r>
          </w:p>
        </w:tc>
      </w:tr>
      <w:tr w14:paraId="10242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2CF2D5E5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121FAD3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学习特点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3A727C3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分析班级学生性格和习惯，充分考虑学生差异，以便采用不同的策略。</w:t>
            </w:r>
          </w:p>
        </w:tc>
      </w:tr>
      <w:tr w14:paraId="09A8B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1002" w:hRule="atLeast"/>
          <w:jc w:val="center"/>
        </w:trPr>
        <w:tc>
          <w:tcPr>
            <w:tcW w:w="1193" w:type="dxa"/>
            <w:vMerge w:val="restart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82F7733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教学目标</w:t>
            </w: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D8A2809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知识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目标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E26FDDC">
            <w:pPr>
              <w:pStyle w:val="17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  <w:lang w:val="en-US" w:eastAsia="zh-CN"/>
              </w:rPr>
              <w:t>参考布鲁姆认知层次理论</w:t>
            </w:r>
          </w:p>
        </w:tc>
      </w:tr>
      <w:tr w14:paraId="601B5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19494934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F086649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能力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目标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9D29583">
            <w:pPr>
              <w:pStyle w:val="17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主要关注岗位专业胜任能力</w:t>
            </w:r>
          </w:p>
          <w:p w14:paraId="37C02815">
            <w:pPr>
              <w:pStyle w:val="17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会什么、能做什么、能运用什么</w:t>
            </w:r>
          </w:p>
        </w:tc>
      </w:tr>
      <w:tr w14:paraId="5130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674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3D3C50EE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5E22192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素质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目标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10C66E01">
            <w:pPr>
              <w:pStyle w:val="17"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逻辑思维、综合分析、概括表达、终身学习等能力。</w:t>
            </w:r>
          </w:p>
          <w:p w14:paraId="42758843">
            <w:pPr>
              <w:pStyle w:val="17"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职业道德素养。</w:t>
            </w:r>
          </w:p>
          <w:p w14:paraId="7B17A3D3">
            <w:pPr>
              <w:pStyle w:val="17"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家国情怀等</w:t>
            </w:r>
          </w:p>
        </w:tc>
      </w:tr>
      <w:tr w14:paraId="4EA10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vMerge w:val="continue"/>
            <w:shd w:val="clear" w:color="auto" w:fill="C7DAF1" w:themeFill="text2" w:themeFillTint="32"/>
            <w:vAlign w:val="center"/>
          </w:tcPr>
          <w:p w14:paraId="3E983532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7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4D482E3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思政融入点</w:t>
            </w:r>
          </w:p>
        </w:tc>
        <w:tc>
          <w:tcPr>
            <w:tcW w:w="6221" w:type="dxa"/>
            <w:gridSpan w:val="9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DA3BACB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有具体的教学内容、活动方式，不要太空洞</w:t>
            </w:r>
          </w:p>
        </w:tc>
      </w:tr>
      <w:tr w14:paraId="1213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9B0C64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对应支撑的课程目标指标点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A995FF5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指标号及指标描述</w:t>
            </w:r>
          </w:p>
        </w:tc>
        <w:tc>
          <w:tcPr>
            <w:tcW w:w="92" w:type="dxa"/>
            <w:shd w:val="clear" w:color="auto" w:fill="FFFFFF" w:themeFill="background1"/>
            <w:vAlign w:val="center"/>
          </w:tcPr>
          <w:p w14:paraId="02C9D79A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</w:p>
        </w:tc>
      </w:tr>
      <w:tr w14:paraId="1522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2F7FBAFD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教学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重点</w:t>
            </w:r>
          </w:p>
        </w:tc>
        <w:tc>
          <w:tcPr>
            <w:tcW w:w="3279" w:type="dxa"/>
            <w:gridSpan w:val="5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70DD805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</w:pPr>
          </w:p>
        </w:tc>
        <w:tc>
          <w:tcPr>
            <w:tcW w:w="10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0AF34190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教学难点</w:t>
            </w:r>
          </w:p>
        </w:tc>
        <w:tc>
          <w:tcPr>
            <w:tcW w:w="3642" w:type="dxa"/>
            <w:gridSpan w:val="4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8F4833E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</w:p>
        </w:tc>
      </w:tr>
      <w:tr w14:paraId="29BDF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72379627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重难点解决措施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ECB652A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</w:p>
        </w:tc>
      </w:tr>
      <w:tr w14:paraId="2E48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5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37288E1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教法</w:t>
            </w:r>
          </w:p>
        </w:tc>
        <w:tc>
          <w:tcPr>
            <w:tcW w:w="3279" w:type="dxa"/>
            <w:gridSpan w:val="5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E7148B8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</w:p>
        </w:tc>
        <w:tc>
          <w:tcPr>
            <w:tcW w:w="1093" w:type="dxa"/>
            <w:gridSpan w:val="2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648654CA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32"/>
                <w:lang w:val="en-US" w:eastAsia="zh-CN"/>
              </w:rPr>
              <w:t>学法</w:t>
            </w:r>
          </w:p>
        </w:tc>
        <w:tc>
          <w:tcPr>
            <w:tcW w:w="3642" w:type="dxa"/>
            <w:gridSpan w:val="4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52C03E0F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</w:p>
        </w:tc>
      </w:tr>
      <w:tr w14:paraId="044A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1002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4235CC01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</w:rPr>
              <w:t>教学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lang w:val="en-US" w:eastAsia="zh-CN"/>
              </w:rPr>
              <w:t>设计流程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</w:tcPr>
          <w:p w14:paraId="3068B694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可按照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32"/>
              </w:rPr>
              <w:t>单元目标，教学活动的内容和单元考核评价的一致性设计原理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来进行路线图设计。先引出课堂目标，再画教学方法和教学手段，最后单元测试。把课堂基本要素【教学目标、教学内容、重难点、解决重难点的方法（教学策略）、教学评价】融合起来，设计流程路线图的思路可以在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  <w:szCs w:val="32"/>
              </w:rPr>
              <w:t>BOPPPS教学模式的框架基础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上用一张图来体现，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highlight w:val="yellow"/>
              </w:rPr>
              <w:t>如用图形把“导探练展评拓”体现出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  <w:t>如何在目标的指导下开展教学，持续改进帮助学生达成目标的。</w:t>
            </w:r>
          </w:p>
          <w:p w14:paraId="3414851E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drawing>
                <wp:inline distT="0" distB="0" distL="0" distR="0">
                  <wp:extent cx="2505075" cy="1327150"/>
                  <wp:effectExtent l="0" t="0" r="9525" b="13970"/>
                  <wp:docPr id="16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1327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drawing>
                <wp:inline distT="0" distB="0" distL="0" distR="0">
                  <wp:extent cx="2496185" cy="1074420"/>
                  <wp:effectExtent l="0" t="0" r="3175" b="7620"/>
                  <wp:docPr id="168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6185" cy="107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2EA7E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44"/>
                <w:highlight w:val="yellow"/>
              </w:rPr>
            </w:pPr>
          </w:p>
        </w:tc>
      </w:tr>
      <w:tr w14:paraId="28ACC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407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9ADFEC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8"/>
                <w:szCs w:val="32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8"/>
                <w:szCs w:val="32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8"/>
                <w:szCs w:val="32"/>
                <w:lang w:val="en-US" w:eastAsia="zh-CN"/>
              </w:rPr>
              <w:t>教学实施</w:t>
            </w:r>
          </w:p>
        </w:tc>
      </w:tr>
      <w:tr w14:paraId="7D1C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52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805696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（一）课前预习</w:t>
            </w:r>
          </w:p>
        </w:tc>
      </w:tr>
      <w:tr w14:paraId="70C7F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52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EECD7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>教学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环节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B93785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教学内容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40263B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教师活动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1D98CD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学生活动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B7D505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设计意图</w:t>
            </w:r>
          </w:p>
        </w:tc>
      </w:tr>
      <w:tr w14:paraId="4F4C4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1260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8F56E4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  <w:lang w:val="en-US" w:eastAsia="zh-CN"/>
              </w:rPr>
            </w:pP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34B75E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8A5C44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98F460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22EFC3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</w:tr>
      <w:tr w14:paraId="6A6A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52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9AFFC0">
            <w:pPr>
              <w:jc w:val="left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（二）课中实施</w:t>
            </w:r>
          </w:p>
        </w:tc>
      </w:tr>
      <w:tr w14:paraId="04E3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644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55B79C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>教学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环节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CCD61B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教学内容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5E411AA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教师活动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D06134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学生活动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6F2FC0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设计意图</w:t>
            </w:r>
          </w:p>
        </w:tc>
      </w:tr>
      <w:tr w14:paraId="3520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1780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1EAD79D">
            <w:pPr>
              <w:jc w:val="left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  <w:lang w:val="en-US" w:eastAsia="zh-CN"/>
              </w:rPr>
              <w:t>环节一（20分钟）（每个环节最好不超过20分钟）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99EB32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  <w:t>本次课的技能训练内容</w:t>
            </w:r>
          </w:p>
          <w:p w14:paraId="78EE7149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B73784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  <w:t>围绕对话课堂、能力课堂、开放课堂、学思结合、教主于学等展开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A41DB4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  <w:t>参与教师发起的活动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8383FD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36"/>
              </w:rPr>
            </w:pPr>
          </w:p>
        </w:tc>
      </w:tr>
      <w:tr w14:paraId="47F4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52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C93F29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（三）课后拓展</w:t>
            </w:r>
          </w:p>
        </w:tc>
      </w:tr>
      <w:tr w14:paraId="5C6E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81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A7EE5CE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>教学</w:t>
            </w: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环节</w:t>
            </w: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E74F8C1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教学内容</w:t>
            </w: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EE51F52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教师活动</w:t>
            </w: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E9519E3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学生活动</w:t>
            </w: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C4F30BF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设计意图</w:t>
            </w:r>
          </w:p>
        </w:tc>
      </w:tr>
      <w:tr w14:paraId="19763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1011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91C5C6E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1841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28F39E3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188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0BC477C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1803" w:type="dxa"/>
            <w:gridSpan w:val="3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9EB2FE8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  <w:tc>
          <w:tcPr>
            <w:tcW w:w="2487" w:type="dxa"/>
            <w:gridSpan w:val="2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86F6A9D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</w:tr>
      <w:tr w14:paraId="62B4E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43" w:hRule="atLeast"/>
          <w:jc w:val="center"/>
        </w:trPr>
        <w:tc>
          <w:tcPr>
            <w:tcW w:w="1193" w:type="dxa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A801FED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>教学评价方案</w:t>
            </w:r>
          </w:p>
        </w:tc>
        <w:tc>
          <w:tcPr>
            <w:tcW w:w="8014" w:type="dxa"/>
            <w:gridSpan w:val="11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1193AAF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</w:pPr>
          </w:p>
        </w:tc>
      </w:tr>
      <w:tr w14:paraId="5E7F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13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A111081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8"/>
                <w:szCs w:val="32"/>
                <w:lang w:val="en-US" w:eastAsia="zh-CN"/>
              </w:rPr>
              <w:t>三、教学反馈</w:t>
            </w:r>
          </w:p>
        </w:tc>
      </w:tr>
      <w:tr w14:paraId="30E63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645" w:hRule="atLeast"/>
          <w:jc w:val="center"/>
        </w:trPr>
        <w:tc>
          <w:tcPr>
            <w:tcW w:w="1217" w:type="dxa"/>
            <w:gridSpan w:val="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9DA0792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>教学效果</w:t>
            </w:r>
          </w:p>
        </w:tc>
        <w:tc>
          <w:tcPr>
            <w:tcW w:w="7990" w:type="dxa"/>
            <w:gridSpan w:val="10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F5E05DB">
            <w:pPr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</w:pPr>
          </w:p>
        </w:tc>
      </w:tr>
      <w:tr w14:paraId="60E2E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682" w:hRule="atLeast"/>
          <w:jc w:val="center"/>
        </w:trPr>
        <w:tc>
          <w:tcPr>
            <w:tcW w:w="1217" w:type="dxa"/>
            <w:gridSpan w:val="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77047A8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>反思与改进</w:t>
            </w:r>
          </w:p>
        </w:tc>
        <w:tc>
          <w:tcPr>
            <w:tcW w:w="7990" w:type="dxa"/>
            <w:gridSpan w:val="10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EE96EEA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</w:tr>
      <w:tr w14:paraId="5AD6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682" w:hRule="atLeast"/>
          <w:jc w:val="center"/>
        </w:trPr>
        <w:tc>
          <w:tcPr>
            <w:tcW w:w="1217" w:type="dxa"/>
            <w:gridSpan w:val="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C04A68C">
            <w:pPr>
              <w:jc w:val="center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>特色创新</w:t>
            </w:r>
          </w:p>
        </w:tc>
        <w:tc>
          <w:tcPr>
            <w:tcW w:w="7990" w:type="dxa"/>
            <w:gridSpan w:val="10"/>
            <w:shd w:val="clear" w:color="auto" w:fill="FFFFFF" w:themeFill="background1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90E7A04">
            <w:pPr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</w:pPr>
          </w:p>
        </w:tc>
      </w:tr>
      <w:tr w14:paraId="58515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2" w:type="dxa"/>
          <w:trHeight w:val="384" w:hRule="atLeast"/>
          <w:jc w:val="center"/>
        </w:trPr>
        <w:tc>
          <w:tcPr>
            <w:tcW w:w="9207" w:type="dxa"/>
            <w:gridSpan w:val="12"/>
            <w:shd w:val="clear" w:color="auto" w:fill="C7DAF1" w:themeFill="text2" w:themeFillTint="32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D447E28">
            <w:pPr>
              <w:shd w:val="clear" w:fill="FFFFFF" w:themeFill="background1"/>
              <w:jc w:val="both"/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color w:val="auto"/>
                <w:sz w:val="24"/>
                <w:szCs w:val="28"/>
              </w:rPr>
              <w:t>附件</w:t>
            </w:r>
            <w:r>
              <w:rPr>
                <w:rFonts w:hint="eastAsia" w:ascii="Times New Roman" w:hAnsi="Times New Roman" w:eastAsia="方正仿宋_GBK" w:cs="Times New Roman"/>
                <w:b/>
                <w:color w:val="auto"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8"/>
              </w:rPr>
              <w:t>数据或者量表等</w:t>
            </w:r>
          </w:p>
        </w:tc>
      </w:tr>
    </w:tbl>
    <w:p w14:paraId="0CF24B1A">
      <w:bookmarkStart w:id="0" w:name="_Hlk111638742"/>
      <w:bookmarkEnd w:id="0"/>
    </w:p>
    <w:sectPr>
      <w:headerReference r:id="rId5" w:type="default"/>
      <w:footerReference r:id="rId6" w:type="default"/>
      <w:pgSz w:w="11910" w:h="16910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AFE8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F1C2C4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kgL3ssBAACcAwAADgAAAGRycy9lMm9Eb2MueG1srVNLbtswEN0XyB0I&#10;7mPKAloYguUggZEiQNAWSHsAmqIsAvyBQ1vyBdobdNVN9z2Xz9EhJTltusmiG2o4M3wz781ofTMY&#10;TY4ygHK2pstFQYm0wjXK7mv65fP99YoSiNw2XDsra3qSQG82V2/Wva9k6TqnGxkIglioel/TLkZf&#10;MQaik4bDwnlpMdi6YHjEa9izJvAe0Y1mZVG8Y70LjQ9OSAD0bscgnRDDawBd2yoht04cjLRxRA1S&#10;84iUoFMe6CZ327ZSxI9tCzISXVNkGvOJRdDepZNt1rzaB+47JaYW+GtaeMHJcGWx6AVqyyMnh6D+&#10;gTJKBAeujQvhDBuJZEWQxbJ4oc1Tx73MXFBq8BfR4f/Big/HT4GopqYlJZYbHPj5+7fzj1/nn1/J&#10;sijfJoV6DxUmPnlMjcOdG3BvZj+gMxEf2mDSFykRjKO+p4u+cohEpEercrUqMCQwNl8Qnz0/9wHi&#10;e+kMSUZNAw4w68qPjxDH1DklVbPuXmmdh6jtXw7ETB6Weh97TFYcdsNEaOeaE/LpcfY1tbjqlOgH&#10;i9KmNZmNMBu72Tj4oPZd3qNUD/ztIWITubdUYYSdCuPQMrtpwdJW/HnPWc8/1e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ZIC97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F1C2C4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9DA9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2501B5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2501B5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E7D01">
    <w:pPr>
      <w:pStyle w:val="9"/>
      <w:pBdr>
        <w:bottom w:val="none" w:color="auto" w:sz="0" w:space="1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40B24">
    <w:pPr>
      <w:pStyle w:val="9"/>
      <w:pBdr>
        <w:bottom w:val="none" w:color="auto" w:sz="0" w:space="1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362E24"/>
    <w:multiLevelType w:val="multilevel"/>
    <w:tmpl w:val="4B362E2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MTg5NjYzNjcxZTVhZWI1NjI0MzhkNmU5MWI5ODMifQ=="/>
  </w:docVars>
  <w:rsids>
    <w:rsidRoot w:val="00432C40"/>
    <w:rsid w:val="00024826"/>
    <w:rsid w:val="00035339"/>
    <w:rsid w:val="000F5809"/>
    <w:rsid w:val="000F7F79"/>
    <w:rsid w:val="00120308"/>
    <w:rsid w:val="0012337E"/>
    <w:rsid w:val="00145658"/>
    <w:rsid w:val="00155792"/>
    <w:rsid w:val="001671D6"/>
    <w:rsid w:val="001A23B2"/>
    <w:rsid w:val="001B4CC1"/>
    <w:rsid w:val="001E30AB"/>
    <w:rsid w:val="001F7976"/>
    <w:rsid w:val="00201F41"/>
    <w:rsid w:val="0020597B"/>
    <w:rsid w:val="002366BA"/>
    <w:rsid w:val="0027011A"/>
    <w:rsid w:val="002713C8"/>
    <w:rsid w:val="0027597B"/>
    <w:rsid w:val="00276A2E"/>
    <w:rsid w:val="00280039"/>
    <w:rsid w:val="002A7491"/>
    <w:rsid w:val="00337945"/>
    <w:rsid w:val="003449FF"/>
    <w:rsid w:val="003855D2"/>
    <w:rsid w:val="003A1CBC"/>
    <w:rsid w:val="003D7FBE"/>
    <w:rsid w:val="00400E3A"/>
    <w:rsid w:val="004142A0"/>
    <w:rsid w:val="004319A1"/>
    <w:rsid w:val="00432C40"/>
    <w:rsid w:val="004340CD"/>
    <w:rsid w:val="00450284"/>
    <w:rsid w:val="00470382"/>
    <w:rsid w:val="004940DF"/>
    <w:rsid w:val="004A1F22"/>
    <w:rsid w:val="004B1C95"/>
    <w:rsid w:val="004C3E66"/>
    <w:rsid w:val="004C6E40"/>
    <w:rsid w:val="004F2F98"/>
    <w:rsid w:val="00500FA5"/>
    <w:rsid w:val="0052595B"/>
    <w:rsid w:val="00531640"/>
    <w:rsid w:val="00532D06"/>
    <w:rsid w:val="0058043A"/>
    <w:rsid w:val="00580D81"/>
    <w:rsid w:val="005C57FD"/>
    <w:rsid w:val="005C666E"/>
    <w:rsid w:val="005E2449"/>
    <w:rsid w:val="006321F0"/>
    <w:rsid w:val="00635BC8"/>
    <w:rsid w:val="0064031D"/>
    <w:rsid w:val="0064434E"/>
    <w:rsid w:val="0064773F"/>
    <w:rsid w:val="00650CA5"/>
    <w:rsid w:val="00663764"/>
    <w:rsid w:val="0068299B"/>
    <w:rsid w:val="0069193E"/>
    <w:rsid w:val="006B257C"/>
    <w:rsid w:val="006C4AD5"/>
    <w:rsid w:val="006D4AAB"/>
    <w:rsid w:val="00703BF7"/>
    <w:rsid w:val="0071679A"/>
    <w:rsid w:val="00747D9B"/>
    <w:rsid w:val="007568E3"/>
    <w:rsid w:val="007830B3"/>
    <w:rsid w:val="00783F7E"/>
    <w:rsid w:val="00794AF7"/>
    <w:rsid w:val="007D0FBB"/>
    <w:rsid w:val="007E7817"/>
    <w:rsid w:val="0080542E"/>
    <w:rsid w:val="00870EF4"/>
    <w:rsid w:val="00882705"/>
    <w:rsid w:val="008C49DB"/>
    <w:rsid w:val="008D475D"/>
    <w:rsid w:val="008F5FAB"/>
    <w:rsid w:val="00901B54"/>
    <w:rsid w:val="00906A0D"/>
    <w:rsid w:val="00933FCB"/>
    <w:rsid w:val="009719B8"/>
    <w:rsid w:val="009D1DAD"/>
    <w:rsid w:val="009F09CD"/>
    <w:rsid w:val="009F51DB"/>
    <w:rsid w:val="009F5473"/>
    <w:rsid w:val="00A04A0A"/>
    <w:rsid w:val="00A87241"/>
    <w:rsid w:val="00A92FED"/>
    <w:rsid w:val="00AC660F"/>
    <w:rsid w:val="00AE403A"/>
    <w:rsid w:val="00AF6EDC"/>
    <w:rsid w:val="00B76B4D"/>
    <w:rsid w:val="00B94D83"/>
    <w:rsid w:val="00B96E2F"/>
    <w:rsid w:val="00BB695F"/>
    <w:rsid w:val="00BE14E4"/>
    <w:rsid w:val="00C12057"/>
    <w:rsid w:val="00C25AF6"/>
    <w:rsid w:val="00C301CC"/>
    <w:rsid w:val="00C34584"/>
    <w:rsid w:val="00C34D0B"/>
    <w:rsid w:val="00C62F45"/>
    <w:rsid w:val="00C70F56"/>
    <w:rsid w:val="00C76744"/>
    <w:rsid w:val="00CC535E"/>
    <w:rsid w:val="00CD3FED"/>
    <w:rsid w:val="00CE54D2"/>
    <w:rsid w:val="00CE57E1"/>
    <w:rsid w:val="00D10C90"/>
    <w:rsid w:val="00D25BAF"/>
    <w:rsid w:val="00D42CEE"/>
    <w:rsid w:val="00D7364B"/>
    <w:rsid w:val="00D8699D"/>
    <w:rsid w:val="00DE0D1F"/>
    <w:rsid w:val="00E34EC8"/>
    <w:rsid w:val="00EB3210"/>
    <w:rsid w:val="00ED2D78"/>
    <w:rsid w:val="00EE6556"/>
    <w:rsid w:val="00EF73A6"/>
    <w:rsid w:val="00F170F7"/>
    <w:rsid w:val="00F43BF8"/>
    <w:rsid w:val="00F5622D"/>
    <w:rsid w:val="00F64695"/>
    <w:rsid w:val="00F667F1"/>
    <w:rsid w:val="00F76586"/>
    <w:rsid w:val="00F95CFE"/>
    <w:rsid w:val="00FB232A"/>
    <w:rsid w:val="00FB4F88"/>
    <w:rsid w:val="00FE2488"/>
    <w:rsid w:val="00FE355F"/>
    <w:rsid w:val="07E97261"/>
    <w:rsid w:val="0D7920AF"/>
    <w:rsid w:val="0F930853"/>
    <w:rsid w:val="1596210D"/>
    <w:rsid w:val="16427D13"/>
    <w:rsid w:val="1AC244C3"/>
    <w:rsid w:val="1C243209"/>
    <w:rsid w:val="258A0316"/>
    <w:rsid w:val="2E0221C2"/>
    <w:rsid w:val="2F825A5C"/>
    <w:rsid w:val="2FCC2644"/>
    <w:rsid w:val="31943A79"/>
    <w:rsid w:val="32A65142"/>
    <w:rsid w:val="361C3AE4"/>
    <w:rsid w:val="3DAA6E72"/>
    <w:rsid w:val="42D24E32"/>
    <w:rsid w:val="4597723C"/>
    <w:rsid w:val="4CB052E1"/>
    <w:rsid w:val="4FBF6331"/>
    <w:rsid w:val="53D350C7"/>
    <w:rsid w:val="611B1685"/>
    <w:rsid w:val="663F30CF"/>
    <w:rsid w:val="6964259D"/>
    <w:rsid w:val="6A23078A"/>
    <w:rsid w:val="71336B76"/>
    <w:rsid w:val="7E3217E1"/>
    <w:rsid w:val="7F74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after="9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jc w:val="both"/>
      <w:outlineLvl w:val="2"/>
    </w:pPr>
    <w:rPr>
      <w:rFonts w:eastAsia="SimSun-ExtB" w:asciiTheme="minorHAnsi" w:hAnsiTheme="minorHAnsi" w:cstheme="minorBidi"/>
      <w:b/>
      <w:bCs/>
      <w:kern w:val="2"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6">
    <w:name w:val="Body Text"/>
    <w:basedOn w:val="1"/>
    <w:link w:val="15"/>
    <w:autoRedefine/>
    <w:qFormat/>
    <w:uiPriority w:val="1"/>
    <w:rPr>
      <w:sz w:val="32"/>
      <w:szCs w:val="32"/>
    </w:rPr>
  </w:style>
  <w:style w:type="paragraph" w:styleId="7">
    <w:name w:val="Balloon Text"/>
    <w:basedOn w:val="1"/>
    <w:link w:val="23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2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link w:val="20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12">
    <w:name w:val="Table Grid"/>
    <w:basedOn w:val="11"/>
    <w:autoRedefine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3 字符"/>
    <w:basedOn w:val="13"/>
    <w:link w:val="5"/>
    <w:autoRedefine/>
    <w:qFormat/>
    <w:uiPriority w:val="9"/>
    <w:rPr>
      <w:rFonts w:eastAsia="SimSun-ExtB"/>
      <w:b/>
      <w:bCs/>
      <w:kern w:val="2"/>
      <w:sz w:val="32"/>
      <w:szCs w:val="32"/>
    </w:rPr>
  </w:style>
  <w:style w:type="character" w:customStyle="1" w:styleId="15">
    <w:name w:val="正文文本 字符"/>
    <w:basedOn w:val="13"/>
    <w:link w:val="6"/>
    <w:autoRedefine/>
    <w:qFormat/>
    <w:uiPriority w:val="1"/>
    <w:rPr>
      <w:rFonts w:ascii="微软雅黑" w:hAnsi="微软雅黑" w:eastAsia="微软雅黑" w:cs="微软雅黑"/>
      <w:sz w:val="32"/>
      <w:szCs w:val="32"/>
      <w:lang w:eastAsia="en-US"/>
    </w:rPr>
  </w:style>
  <w:style w:type="table" w:customStyle="1" w:styleId="1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autoRedefine/>
    <w:qFormat/>
    <w:uiPriority w:val="34"/>
  </w:style>
  <w:style w:type="paragraph" w:customStyle="1" w:styleId="18">
    <w:name w:val="Table Paragraph"/>
    <w:basedOn w:val="1"/>
    <w:autoRedefine/>
    <w:qFormat/>
    <w:uiPriority w:val="1"/>
  </w:style>
  <w:style w:type="paragraph" w:customStyle="1" w:styleId="19">
    <w:name w:val="标题 21"/>
    <w:basedOn w:val="1"/>
    <w:autoRedefine/>
    <w:qFormat/>
    <w:uiPriority w:val="1"/>
    <w:pPr>
      <w:outlineLvl w:val="2"/>
    </w:pPr>
    <w:rPr>
      <w:rFonts w:ascii="Arial Unicode MS" w:hAnsi="Arial Unicode MS" w:eastAsia="Arial Unicode MS" w:cs="Times New Roman"/>
      <w:sz w:val="23"/>
      <w:szCs w:val="23"/>
    </w:rPr>
  </w:style>
  <w:style w:type="character" w:customStyle="1" w:styleId="20">
    <w:name w:val="页眉 字符"/>
    <w:basedOn w:val="13"/>
    <w:link w:val="9"/>
    <w:autoRedefine/>
    <w:qFormat/>
    <w:uiPriority w:val="99"/>
    <w:rPr>
      <w:rFonts w:ascii="微软雅黑" w:hAnsi="微软雅黑" w:eastAsia="微软雅黑" w:cs="微软雅黑"/>
      <w:sz w:val="18"/>
      <w:szCs w:val="22"/>
      <w:lang w:eastAsia="en-US"/>
    </w:rPr>
  </w:style>
  <w:style w:type="character" w:customStyle="1" w:styleId="21">
    <w:name w:val="页脚 字符"/>
    <w:basedOn w:val="13"/>
    <w:link w:val="8"/>
    <w:autoRedefine/>
    <w:qFormat/>
    <w:uiPriority w:val="99"/>
    <w:rPr>
      <w:rFonts w:ascii="微软雅黑" w:hAnsi="微软雅黑" w:eastAsia="微软雅黑" w:cs="微软雅黑"/>
      <w:sz w:val="18"/>
      <w:szCs w:val="22"/>
      <w:lang w:eastAsia="en-US"/>
    </w:rPr>
  </w:style>
  <w:style w:type="paragraph" w:customStyle="1" w:styleId="22">
    <w:name w:val="表格"/>
    <w:basedOn w:val="1"/>
    <w:autoRedefine/>
    <w:qFormat/>
    <w:uiPriority w:val="0"/>
    <w:pPr>
      <w:jc w:val="center"/>
    </w:pPr>
    <w:rPr>
      <w:rFonts w:asciiTheme="minorHAnsi" w:hAnsiTheme="minorHAnsi" w:eastAsiaTheme="minorEastAsia" w:cstheme="minorBidi"/>
      <w:kern w:val="2"/>
      <w:sz w:val="21"/>
      <w:szCs w:val="21"/>
    </w:rPr>
  </w:style>
  <w:style w:type="character" w:customStyle="1" w:styleId="23">
    <w:name w:val="批注框文本 字符"/>
    <w:basedOn w:val="13"/>
    <w:link w:val="7"/>
    <w:autoRedefine/>
    <w:qFormat/>
    <w:uiPriority w:val="0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775</Words>
  <Characters>791</Characters>
  <Lines>10</Lines>
  <Paragraphs>3</Paragraphs>
  <TotalTime>0</TotalTime>
  <ScaleCrop>false</ScaleCrop>
  <LinksUpToDate>false</LinksUpToDate>
  <CharactersWithSpaces>804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2022-11-10T05:09:00Z</dcterms:created>
  <dc:creator>EDZ</dc:creator>
  <cp:lastModifiedBy>syf888</cp:lastModifiedBy>
  <dcterms:modified xsi:type="dcterms:W3CDTF">2025-06-25T06:06:30Z</dcterms:modified>
  <dc:title>36-45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2017-11-24T00:00:00Z</vt:filetime>
  </property>
  <property fmtid="{D5CDD505-2E9C-101B-9397-08002B2CF9AE}" pid="3" name="Creator">
    <vt:lpwstr>Adobe Illustrator CC 2015 (Windows)</vt:lpwstr>
  </property>
  <property fmtid="{D5CDD505-2E9C-101B-9397-08002B2CF9AE}" pid="4" name="LastSaved">
    <vt:filetime>2017-11-24T00:00:00Z</vt:filetime>
  </property>
  <property fmtid="{D5CDD505-2E9C-101B-9397-08002B2CF9AE}" pid="5" name="KSOProductBuildVer">
    <vt:lpwstr>2052-12.1.0.21541</vt:lpwstr>
  </property>
  <property fmtid="{D5CDD505-2E9C-101B-9397-08002B2CF9AE}" pid="6" name="ICV">
    <vt:lpwstr>8CEC80DED1C1490D80A9BAF6AB408246_13</vt:lpwstr>
  </property>
  <property fmtid="{D5CDD505-2E9C-101B-9397-08002B2CF9AE}" pid="7" name="KSOTemplateDocerSaveRecord">
    <vt:lpwstr>eyJoZGlkIjoiMzEwNTM5NzYwMDRjMzkwZTVkZjY2ODkwMGIxNGU0OTUiLCJ1c2VySWQiOiI1NTg4ODEifQ==</vt:lpwstr>
  </property>
</Properties>
</file>