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FB9D7C">
      <w:pPr>
        <w:pStyle w:val="6"/>
        <w:spacing w:line="360" w:lineRule="auto"/>
        <w:rPr>
          <w:rFonts w:ascii="Times New Roman"/>
          <w:sz w:val="20"/>
        </w:rPr>
      </w:pPr>
    </w:p>
    <w:p w14:paraId="2AFE7E83">
      <w:pPr>
        <w:pStyle w:val="6"/>
        <w:spacing w:line="360" w:lineRule="auto"/>
        <w:rPr>
          <w:rFonts w:ascii="Times New Roman"/>
          <w:sz w:val="20"/>
        </w:rPr>
      </w:pPr>
    </w:p>
    <w:p w14:paraId="18DFBBEC">
      <w:pPr>
        <w:spacing w:after="240" w:afterLines="100"/>
        <w:jc w:val="center"/>
        <w:rPr>
          <w:rFonts w:hint="eastAsia"/>
          <w:b/>
          <w:color w:val="3C4148"/>
          <w:sz w:val="56"/>
        </w:rPr>
      </w:pPr>
    </w:p>
    <w:p w14:paraId="65BE015C">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default" w:ascii="Arial Unicode MS" w:hAnsi="Arial Unicode MS" w:eastAsia="Arial Unicode MS" w:cs="Arial Unicode MS"/>
          <w:b w:val="0"/>
          <w:bCs/>
          <w:color w:val="3C4148"/>
          <w:sz w:val="72"/>
          <w:szCs w:val="32"/>
          <w:lang w:val="en-US" w:eastAsia="zh-CN"/>
        </w:rPr>
      </w:pPr>
      <w:r>
        <w:rPr>
          <w:rFonts w:hint="eastAsia" w:ascii="Arial Unicode MS" w:hAnsi="Arial Unicode MS" w:eastAsia="Arial Unicode MS" w:cs="Arial Unicode MS"/>
          <w:b w:val="0"/>
          <w:bCs/>
          <w:color w:val="3C4148"/>
          <w:sz w:val="72"/>
          <w:szCs w:val="32"/>
          <w:lang w:val="en-US" w:eastAsia="zh-CN"/>
        </w:rPr>
        <w:t>XX（课程名称）</w:t>
      </w:r>
    </w:p>
    <w:p w14:paraId="0591B581">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Arial Unicode MS" w:hAnsi="Arial Unicode MS" w:eastAsia="Arial Unicode MS" w:cs="Arial Unicode MS"/>
          <w:b w:val="0"/>
          <w:bCs/>
          <w:color w:val="3C4148"/>
          <w:sz w:val="48"/>
          <w:szCs w:val="21"/>
          <w:lang w:val="en-US" w:eastAsia="zh-CN"/>
        </w:rPr>
      </w:pPr>
      <w:r>
        <w:rPr>
          <w:rFonts w:hint="eastAsia" w:ascii="Arial Unicode MS" w:hAnsi="Arial Unicode MS" w:eastAsia="Arial Unicode MS" w:cs="Arial Unicode MS"/>
          <w:b w:val="0"/>
          <w:bCs/>
          <w:color w:val="3C4148"/>
          <w:sz w:val="48"/>
          <w:szCs w:val="21"/>
        </w:rPr>
        <w:t>教</w:t>
      </w:r>
      <w:r>
        <w:rPr>
          <w:rFonts w:hint="eastAsia" w:ascii="Arial Unicode MS" w:hAnsi="Arial Unicode MS" w:eastAsia="Arial Unicode MS" w:cs="Arial Unicode MS"/>
          <w:b w:val="0"/>
          <w:bCs/>
          <w:color w:val="3C4148"/>
          <w:sz w:val="48"/>
          <w:szCs w:val="21"/>
          <w:lang w:val="en-US" w:eastAsia="zh-CN"/>
        </w:rPr>
        <w:t xml:space="preserve">  </w:t>
      </w:r>
      <w:r>
        <w:rPr>
          <w:rFonts w:hint="eastAsia" w:ascii="Arial Unicode MS" w:hAnsi="Arial Unicode MS" w:eastAsia="Arial Unicode MS" w:cs="Arial Unicode MS"/>
          <w:b w:val="0"/>
          <w:bCs/>
          <w:color w:val="3C4148"/>
          <w:sz w:val="48"/>
          <w:szCs w:val="21"/>
        </w:rPr>
        <w:t>案</w:t>
      </w:r>
    </w:p>
    <w:p w14:paraId="4C9782E5">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Theme="minorEastAsia" w:hAnsiTheme="minorEastAsia" w:eastAsiaTheme="minorEastAsia"/>
          <w:color w:val="000000"/>
          <w:sz w:val="32"/>
          <w:szCs w:val="32"/>
        </w:rPr>
      </w:pPr>
    </w:p>
    <w:p w14:paraId="771C14A7">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Theme="minorEastAsia" w:hAnsiTheme="minorEastAsia" w:eastAsiaTheme="minorEastAsia"/>
          <w:color w:val="000000"/>
          <w:sz w:val="32"/>
          <w:szCs w:val="32"/>
        </w:rPr>
      </w:pPr>
    </w:p>
    <w:p w14:paraId="66801991">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Theme="minorEastAsia" w:hAnsiTheme="minorEastAsia" w:eastAsiaTheme="minorEastAsia"/>
          <w:color w:val="000000"/>
          <w:sz w:val="32"/>
          <w:szCs w:val="32"/>
        </w:rPr>
      </w:pPr>
    </w:p>
    <w:p w14:paraId="0655CE22">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Theme="minorEastAsia" w:hAnsiTheme="minorEastAsia" w:eastAsiaTheme="minorEastAsia"/>
          <w:color w:val="000000"/>
          <w:sz w:val="32"/>
          <w:szCs w:val="32"/>
        </w:rPr>
      </w:pPr>
    </w:p>
    <w:p w14:paraId="56E3B3B6">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1280" w:firstLineChars="400"/>
        <w:textAlignment w:val="auto"/>
        <w:rPr>
          <w:rFonts w:hint="default"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课程类型：</w:t>
      </w:r>
    </w:p>
    <w:p w14:paraId="76CFED03">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1280" w:firstLineChars="400"/>
        <w:textAlignment w:val="auto"/>
        <w:rPr>
          <w:rFonts w:hint="eastAsia" w:ascii="方正仿宋_GBK" w:hAnsi="方正仿宋_GBK" w:eastAsia="方正仿宋_GBK" w:cs="方正仿宋_GBK"/>
          <w:color w:val="000000"/>
          <w:sz w:val="32"/>
          <w:szCs w:val="32"/>
          <w:lang w:val="en-US" w:eastAsia="zh-CN"/>
        </w:rPr>
      </w:pPr>
      <w:r>
        <w:rPr>
          <w:rFonts w:hint="default" w:ascii="方正仿宋_GBK" w:hAnsi="方正仿宋_GBK" w:eastAsia="方正仿宋_GBK" w:cs="方正仿宋_GBK"/>
          <w:color w:val="000000"/>
          <w:sz w:val="32"/>
          <w:szCs w:val="32"/>
          <w:lang w:val="en-US" w:eastAsia="zh-CN"/>
        </w:rPr>
        <w:t>课程代码</w:t>
      </w:r>
      <w:r>
        <w:rPr>
          <w:rFonts w:hint="eastAsia" w:ascii="方正仿宋_GBK" w:hAnsi="方正仿宋_GBK" w:eastAsia="方正仿宋_GBK" w:cs="方正仿宋_GBK"/>
          <w:color w:val="000000"/>
          <w:sz w:val="32"/>
          <w:szCs w:val="32"/>
          <w:lang w:val="en-US" w:eastAsia="zh-CN"/>
        </w:rPr>
        <w:t>：</w:t>
      </w:r>
    </w:p>
    <w:p w14:paraId="430CCBE4">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1280" w:firstLineChars="4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val="en-US" w:eastAsia="zh-CN"/>
        </w:rPr>
        <w:t>课程</w:t>
      </w:r>
      <w:r>
        <w:rPr>
          <w:rFonts w:hint="eastAsia" w:ascii="方正仿宋_GBK" w:hAnsi="方正仿宋_GBK" w:eastAsia="方正仿宋_GBK" w:cs="方正仿宋_GBK"/>
          <w:color w:val="000000"/>
          <w:sz w:val="32"/>
          <w:szCs w:val="32"/>
        </w:rPr>
        <w:t xml:space="preserve">学时： </w:t>
      </w:r>
      <w:r>
        <w:rPr>
          <w:rFonts w:hint="eastAsia" w:ascii="方正仿宋_GBK" w:hAnsi="方正仿宋_GBK" w:eastAsia="方正仿宋_GBK" w:cs="方正仿宋_GBK"/>
          <w:color w:val="000000"/>
          <w:sz w:val="32"/>
          <w:szCs w:val="32"/>
          <w:lang w:val="en-US" w:eastAsia="zh-CN"/>
        </w:rPr>
        <w:t xml:space="preserve">  </w:t>
      </w:r>
      <w:r>
        <w:rPr>
          <w:rFonts w:hint="eastAsia" w:ascii="方正仿宋_GBK" w:hAnsi="方正仿宋_GBK" w:eastAsia="方正仿宋_GBK" w:cs="方正仿宋_GBK"/>
          <w:color w:val="000000"/>
          <w:sz w:val="32"/>
          <w:szCs w:val="32"/>
        </w:rPr>
        <w:t>学时</w:t>
      </w:r>
    </w:p>
    <w:p w14:paraId="0C979DA0">
      <w:pPr>
        <w:pStyle w:val="5"/>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firstLine="1280" w:firstLineChars="400"/>
        <w:textAlignment w:val="auto"/>
        <w:rPr>
          <w:rFonts w:hint="default" w:eastAsia="方正仿宋_GBK"/>
          <w:lang w:val="en-US" w:eastAsia="zh-CN"/>
        </w:rPr>
      </w:pPr>
      <w:r>
        <w:rPr>
          <w:rFonts w:hint="eastAsia" w:ascii="方正仿宋_GBK" w:hAnsi="方正仿宋_GBK" w:eastAsia="方正仿宋_GBK" w:cs="方正仿宋_GBK"/>
          <w:color w:val="000000"/>
          <w:sz w:val="32"/>
          <w:szCs w:val="32"/>
          <w:lang w:val="en-US" w:eastAsia="zh-CN"/>
        </w:rPr>
        <w:t>课程学分：   学分</w:t>
      </w:r>
    </w:p>
    <w:p w14:paraId="3A929F72">
      <w:pPr>
        <w:keepNext w:val="0"/>
        <w:keepLines w:val="0"/>
        <w:pageBreakBefore w:val="0"/>
        <w:widowControl/>
        <w:kinsoku/>
        <w:wordWrap/>
        <w:overflowPunct/>
        <w:topLinePunct w:val="0"/>
        <w:autoSpaceDE/>
        <w:autoSpaceDN/>
        <w:bidi w:val="0"/>
        <w:adjustRightInd/>
        <w:snapToGrid/>
        <w:spacing w:beforeAutospacing="0" w:afterAutospacing="0" w:line="240" w:lineRule="auto"/>
        <w:ind w:firstLine="1280" w:firstLineChars="4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 xml:space="preserve">编写教师： </w:t>
      </w:r>
    </w:p>
    <w:p w14:paraId="67BEB4D5">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b/>
          <w:sz w:val="103"/>
          <w:lang w:val="en-US" w:eastAsia="zh-CN"/>
        </w:rPr>
      </w:pPr>
    </w:p>
    <w:p w14:paraId="2EFBD64C">
      <w:pPr>
        <w:keepNext w:val="0"/>
        <w:keepLines w:val="0"/>
        <w:pageBreakBefore w:val="0"/>
        <w:widowControl/>
        <w:kinsoku/>
        <w:wordWrap/>
        <w:overflowPunct/>
        <w:topLinePunct w:val="0"/>
        <w:autoSpaceDE/>
        <w:autoSpaceDN/>
        <w:bidi w:val="0"/>
        <w:adjustRightInd/>
        <w:snapToGrid/>
        <w:spacing w:beforeAutospacing="0" w:afterAutospacing="0" w:line="240" w:lineRule="auto"/>
        <w:jc w:val="center"/>
        <w:textAlignment w:val="auto"/>
        <w:rPr>
          <w:rFonts w:hint="eastAsia" w:ascii="楷体" w:hAnsi="楷体" w:eastAsia="楷体" w:cs="楷体"/>
          <w:sz w:val="44"/>
          <w:szCs w:val="44"/>
        </w:rPr>
        <w:sectPr>
          <w:headerReference r:id="rId3" w:type="default"/>
          <w:footerReference r:id="rId4" w:type="default"/>
          <w:type w:val="continuous"/>
          <w:pgSz w:w="11910" w:h="16840"/>
          <w:pgMar w:top="2098" w:right="1531" w:bottom="1984" w:left="1531" w:header="227" w:footer="720" w:gutter="0"/>
          <w:pgBorders>
            <w:top w:val="none" w:sz="0" w:space="0"/>
            <w:left w:val="none" w:sz="0" w:space="0"/>
            <w:bottom w:val="none" w:sz="0" w:space="0"/>
            <w:right w:val="none" w:sz="0" w:space="0"/>
          </w:pgBorders>
          <w:cols w:space="720" w:num="1"/>
        </w:sectPr>
      </w:pPr>
      <w:r>
        <w:rPr>
          <w:rFonts w:hint="eastAsia" w:ascii="楷体" w:hAnsi="楷体" w:eastAsia="楷体" w:cs="楷体"/>
          <w:b/>
          <w:sz w:val="44"/>
          <w:szCs w:val="44"/>
          <w:lang w:val="en-US" w:eastAsia="zh-CN"/>
        </w:rPr>
        <w:t>XX学院</w:t>
      </w:r>
    </w:p>
    <w:p w14:paraId="63E28985">
      <w:pPr>
        <w:jc w:val="center"/>
        <w:rPr>
          <w:rFonts w:hint="eastAsia" w:ascii="Times New Roman" w:hAnsi="Times New Roman" w:eastAsia="方正仿宋_GBK" w:cs="Times New Roman"/>
          <w:b/>
          <w:sz w:val="32"/>
          <w:szCs w:val="32"/>
          <w:lang w:val="en-US" w:eastAsia="zh-CN"/>
        </w:rPr>
      </w:pPr>
      <w:r>
        <w:rPr>
          <w:rFonts w:hint="default" w:ascii="Times New Roman" w:hAnsi="Times New Roman" w:eastAsia="方正仿宋_GBK" w:cs="Times New Roman"/>
          <w:b/>
          <w:sz w:val="32"/>
          <w:szCs w:val="32"/>
          <w:lang w:val="en-US" w:eastAsia="zh-CN"/>
        </w:rPr>
        <w:t>项目</w:t>
      </w:r>
      <w:r>
        <w:rPr>
          <w:rFonts w:hint="eastAsia" w:ascii="Times New Roman" w:hAnsi="Times New Roman" w:eastAsia="方正仿宋_GBK" w:cs="Times New Roman"/>
          <w:b/>
          <w:sz w:val="32"/>
          <w:szCs w:val="32"/>
          <w:lang w:val="en-US" w:eastAsia="zh-CN"/>
        </w:rPr>
        <w:t>三任务一 网络连接</w:t>
      </w:r>
    </w:p>
    <w:tbl>
      <w:tblPr>
        <w:tblStyle w:val="11"/>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CellMar>
          <w:top w:w="0" w:type="dxa"/>
          <w:left w:w="0" w:type="dxa"/>
          <w:bottom w:w="0" w:type="dxa"/>
          <w:right w:w="0" w:type="dxa"/>
        </w:tblCellMar>
      </w:tblPr>
      <w:tblGrid>
        <w:gridCol w:w="1193"/>
        <w:gridCol w:w="24"/>
        <w:gridCol w:w="1769"/>
        <w:gridCol w:w="48"/>
        <w:gridCol w:w="1143"/>
        <w:gridCol w:w="295"/>
        <w:gridCol w:w="445"/>
        <w:gridCol w:w="648"/>
        <w:gridCol w:w="478"/>
        <w:gridCol w:w="677"/>
        <w:gridCol w:w="551"/>
        <w:gridCol w:w="1936"/>
        <w:gridCol w:w="92"/>
      </w:tblGrid>
      <w:tr w14:paraId="2567F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401" w:hRule="atLeast"/>
          <w:jc w:val="center"/>
        </w:trPr>
        <w:tc>
          <w:tcPr>
            <w:tcW w:w="9207" w:type="dxa"/>
            <w:gridSpan w:val="12"/>
            <w:shd w:val="clear" w:color="auto" w:fill="C7DAF1" w:themeFill="text2" w:themeFillTint="32"/>
            <w:tcMar>
              <w:top w:w="7" w:type="dxa"/>
              <w:left w:w="7" w:type="dxa"/>
              <w:bottom w:w="0" w:type="dxa"/>
              <w:right w:w="7" w:type="dxa"/>
            </w:tcMar>
            <w:vAlign w:val="center"/>
          </w:tcPr>
          <w:p w14:paraId="28DA7077">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bCs w:val="0"/>
                <w:color w:val="auto"/>
                <w:sz w:val="28"/>
                <w:szCs w:val="48"/>
              </w:rPr>
              <w:t>一、基本信息</w:t>
            </w:r>
          </w:p>
        </w:tc>
      </w:tr>
      <w:tr w14:paraId="5655A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6" w:hRule="atLeast"/>
          <w:jc w:val="center"/>
        </w:trPr>
        <w:tc>
          <w:tcPr>
            <w:tcW w:w="1193" w:type="dxa"/>
            <w:shd w:val="clear" w:color="auto" w:fill="C7DAF1" w:themeFill="text2" w:themeFillTint="32"/>
            <w:tcMar>
              <w:top w:w="7" w:type="dxa"/>
              <w:left w:w="7" w:type="dxa"/>
              <w:bottom w:w="0" w:type="dxa"/>
              <w:right w:w="7" w:type="dxa"/>
            </w:tcMar>
            <w:vAlign w:val="center"/>
          </w:tcPr>
          <w:p w14:paraId="231EDC5B">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rPr>
              <w:t>教学内容</w:t>
            </w:r>
          </w:p>
        </w:tc>
        <w:tc>
          <w:tcPr>
            <w:tcW w:w="1793" w:type="dxa"/>
            <w:gridSpan w:val="2"/>
            <w:shd w:val="clear" w:color="auto" w:fill="FFFFFF" w:themeFill="background1"/>
            <w:vAlign w:val="center"/>
          </w:tcPr>
          <w:p w14:paraId="5A93327F">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rPr>
              <w:t>任务一 网络连接</w:t>
            </w:r>
          </w:p>
        </w:tc>
        <w:tc>
          <w:tcPr>
            <w:tcW w:w="1191" w:type="dxa"/>
            <w:gridSpan w:val="2"/>
            <w:shd w:val="clear" w:color="auto" w:fill="FFFFFF" w:themeFill="background1"/>
            <w:vAlign w:val="center"/>
          </w:tcPr>
          <w:p w14:paraId="19589F6B">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rPr>
              <w:t>授课对象</w:t>
            </w:r>
          </w:p>
        </w:tc>
        <w:tc>
          <w:tcPr>
            <w:tcW w:w="1866" w:type="dxa"/>
            <w:gridSpan w:val="4"/>
            <w:shd w:val="clear" w:color="auto" w:fill="FFFFFF" w:themeFill="background1"/>
            <w:vAlign w:val="center"/>
          </w:tcPr>
          <w:p w14:paraId="16CEF067">
            <w:pPr>
              <w:jc w:val="center"/>
              <w:rPr>
                <w:rFonts w:hint="default" w:ascii="Times New Roman" w:hAnsi="Times New Roman" w:eastAsia="方正仿宋_GBK" w:cs="Times New Roman"/>
                <w:b/>
                <w:color w:val="auto"/>
                <w:sz w:val="24"/>
                <w:szCs w:val="44"/>
              </w:rPr>
            </w:pPr>
          </w:p>
        </w:tc>
        <w:tc>
          <w:tcPr>
            <w:tcW w:w="1228" w:type="dxa"/>
            <w:gridSpan w:val="2"/>
            <w:shd w:val="clear" w:color="auto" w:fill="FFFFFF" w:themeFill="background1"/>
            <w:vAlign w:val="center"/>
          </w:tcPr>
          <w:p w14:paraId="5504F59E">
            <w:pPr>
              <w:jc w:val="center"/>
              <w:rPr>
                <w:rFonts w:hint="default" w:ascii="Times New Roman" w:hAnsi="Times New Roman" w:eastAsia="方正仿宋_GBK" w:cs="Times New Roman"/>
                <w:b/>
                <w:color w:val="auto"/>
                <w:sz w:val="24"/>
                <w:szCs w:val="44"/>
                <w:lang w:val="en-US" w:eastAsia="zh-CN"/>
              </w:rPr>
            </w:pPr>
            <w:r>
              <w:rPr>
                <w:rFonts w:hint="default" w:ascii="Times New Roman" w:hAnsi="Times New Roman" w:eastAsia="方正仿宋_GBK" w:cs="Times New Roman"/>
                <w:b/>
                <w:color w:val="auto"/>
                <w:sz w:val="24"/>
                <w:szCs w:val="44"/>
                <w:lang w:val="en-US" w:eastAsia="zh-CN"/>
              </w:rPr>
              <w:t>授课时间</w:t>
            </w:r>
          </w:p>
        </w:tc>
        <w:tc>
          <w:tcPr>
            <w:tcW w:w="1936" w:type="dxa"/>
            <w:shd w:val="clear" w:color="auto" w:fill="FFFFFF" w:themeFill="background1"/>
            <w:vAlign w:val="center"/>
          </w:tcPr>
          <w:p w14:paraId="6958F754">
            <w:pPr>
              <w:jc w:val="center"/>
              <w:rPr>
                <w:rFonts w:hint="default" w:ascii="Times New Roman" w:hAnsi="Times New Roman" w:eastAsia="方正仿宋_GBK" w:cs="Times New Roman"/>
                <w:b/>
                <w:color w:val="auto"/>
                <w:sz w:val="24"/>
                <w:szCs w:val="44"/>
              </w:rPr>
            </w:pPr>
          </w:p>
        </w:tc>
      </w:tr>
      <w:tr w14:paraId="44620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6" w:hRule="atLeast"/>
          <w:jc w:val="center"/>
        </w:trPr>
        <w:tc>
          <w:tcPr>
            <w:tcW w:w="1193" w:type="dxa"/>
            <w:shd w:val="clear" w:color="auto" w:fill="C7DAF1" w:themeFill="text2" w:themeFillTint="32"/>
            <w:tcMar>
              <w:top w:w="7" w:type="dxa"/>
              <w:left w:w="7" w:type="dxa"/>
              <w:bottom w:w="0" w:type="dxa"/>
              <w:right w:w="7" w:type="dxa"/>
            </w:tcMar>
            <w:vAlign w:val="center"/>
          </w:tcPr>
          <w:p w14:paraId="6BC87494">
            <w:pPr>
              <w:jc w:val="center"/>
              <w:rPr>
                <w:rFonts w:hint="default" w:ascii="Times New Roman" w:hAnsi="Times New Roman" w:eastAsia="方正仿宋_GBK" w:cs="Times New Roman"/>
                <w:b/>
                <w:color w:val="auto"/>
                <w:sz w:val="24"/>
                <w:szCs w:val="44"/>
                <w:lang w:val="en-US" w:eastAsia="zh-CN"/>
              </w:rPr>
            </w:pPr>
            <w:r>
              <w:rPr>
                <w:rFonts w:hint="default" w:ascii="Times New Roman" w:hAnsi="Times New Roman" w:eastAsia="方正仿宋_GBK" w:cs="Times New Roman"/>
                <w:b/>
                <w:color w:val="auto"/>
                <w:sz w:val="24"/>
                <w:szCs w:val="44"/>
                <w:lang w:val="en-US" w:eastAsia="zh-CN"/>
              </w:rPr>
              <w:t>授课地点</w:t>
            </w:r>
          </w:p>
        </w:tc>
        <w:tc>
          <w:tcPr>
            <w:tcW w:w="1793" w:type="dxa"/>
            <w:gridSpan w:val="2"/>
            <w:shd w:val="clear" w:color="auto" w:fill="FFFFFF" w:themeFill="background1"/>
            <w:tcMar>
              <w:top w:w="7" w:type="dxa"/>
              <w:left w:w="7" w:type="dxa"/>
              <w:bottom w:w="0" w:type="dxa"/>
              <w:right w:w="7" w:type="dxa"/>
            </w:tcMar>
            <w:vAlign w:val="center"/>
          </w:tcPr>
          <w:p w14:paraId="3AD1B260">
            <w:pPr>
              <w:jc w:val="center"/>
              <w:rPr>
                <w:rFonts w:hint="default" w:ascii="Times New Roman" w:hAnsi="Times New Roman" w:eastAsia="方正仿宋_GBK" w:cs="Times New Roman"/>
                <w:b/>
                <w:color w:val="auto"/>
                <w:sz w:val="24"/>
                <w:szCs w:val="44"/>
              </w:rPr>
            </w:pPr>
          </w:p>
        </w:tc>
        <w:tc>
          <w:tcPr>
            <w:tcW w:w="1191" w:type="dxa"/>
            <w:gridSpan w:val="2"/>
            <w:shd w:val="clear" w:color="auto" w:fill="FFFFFF" w:themeFill="background1"/>
            <w:tcMar>
              <w:top w:w="7" w:type="dxa"/>
              <w:left w:w="7" w:type="dxa"/>
              <w:bottom w:w="0" w:type="dxa"/>
              <w:right w:w="7" w:type="dxa"/>
            </w:tcMar>
            <w:vAlign w:val="center"/>
          </w:tcPr>
          <w:p w14:paraId="30775B20">
            <w:pPr>
              <w:jc w:val="center"/>
              <w:rPr>
                <w:rFonts w:hint="default" w:ascii="Times New Roman" w:hAnsi="Times New Roman" w:eastAsia="方正仿宋_GBK" w:cs="Times New Roman"/>
                <w:b/>
                <w:color w:val="auto"/>
                <w:sz w:val="24"/>
                <w:szCs w:val="44"/>
                <w:lang w:val="en-US" w:eastAsia="zh-CN"/>
              </w:rPr>
            </w:pPr>
            <w:r>
              <w:rPr>
                <w:rFonts w:hint="default" w:ascii="Times New Roman" w:hAnsi="Times New Roman" w:eastAsia="方正仿宋_GBK" w:cs="Times New Roman"/>
                <w:b/>
                <w:color w:val="auto"/>
                <w:sz w:val="24"/>
                <w:szCs w:val="44"/>
                <w:lang w:val="en-US" w:eastAsia="zh-CN"/>
              </w:rPr>
              <w:t>授课学时</w:t>
            </w:r>
          </w:p>
        </w:tc>
        <w:tc>
          <w:tcPr>
            <w:tcW w:w="1866" w:type="dxa"/>
            <w:gridSpan w:val="4"/>
            <w:shd w:val="clear" w:color="auto" w:fill="FFFFFF" w:themeFill="background1"/>
            <w:vAlign w:val="center"/>
          </w:tcPr>
          <w:p w14:paraId="2864F91B">
            <w:pPr>
              <w:jc w:val="center"/>
              <w:rPr>
                <w:rFonts w:hint="eastAsia" w:ascii="Times New Roman" w:hAnsi="Times New Roman" w:eastAsia="方正仿宋_GBK" w:cs="Times New Roman"/>
                <w:b/>
                <w:color w:val="auto"/>
                <w:sz w:val="24"/>
                <w:szCs w:val="44"/>
                <w:lang w:val="en-US" w:eastAsia="zh-CN"/>
              </w:rPr>
            </w:pPr>
            <w:r>
              <w:rPr>
                <w:rFonts w:hint="eastAsia" w:ascii="Times New Roman" w:hAnsi="Times New Roman" w:eastAsia="方正仿宋_GBK" w:cs="Times New Roman"/>
                <w:b/>
                <w:color w:val="auto"/>
                <w:sz w:val="24"/>
                <w:szCs w:val="44"/>
                <w:lang w:val="en-US" w:eastAsia="zh-CN"/>
              </w:rPr>
              <w:t>2</w:t>
            </w:r>
          </w:p>
        </w:tc>
        <w:tc>
          <w:tcPr>
            <w:tcW w:w="1228" w:type="dxa"/>
            <w:gridSpan w:val="2"/>
            <w:shd w:val="clear" w:color="auto" w:fill="FFFFFF" w:themeFill="background1"/>
            <w:vAlign w:val="center"/>
          </w:tcPr>
          <w:p w14:paraId="45810F1E">
            <w:pPr>
              <w:jc w:val="center"/>
              <w:rPr>
                <w:rFonts w:hint="default" w:ascii="Times New Roman" w:hAnsi="Times New Roman" w:eastAsia="方正仿宋_GBK" w:cs="Times New Roman"/>
                <w:b/>
                <w:color w:val="auto"/>
                <w:sz w:val="24"/>
                <w:szCs w:val="44"/>
                <w:lang w:val="en-US" w:eastAsia="zh-CN"/>
              </w:rPr>
            </w:pPr>
            <w:r>
              <w:rPr>
                <w:rFonts w:hint="default" w:ascii="Times New Roman" w:hAnsi="Times New Roman" w:eastAsia="方正仿宋_GBK" w:cs="Times New Roman"/>
                <w:b/>
                <w:color w:val="auto"/>
                <w:sz w:val="24"/>
                <w:szCs w:val="44"/>
                <w:lang w:val="en-US" w:eastAsia="zh-CN"/>
              </w:rPr>
              <w:t>课程类型</w:t>
            </w:r>
          </w:p>
        </w:tc>
        <w:tc>
          <w:tcPr>
            <w:tcW w:w="1936" w:type="dxa"/>
            <w:shd w:val="clear" w:color="auto" w:fill="FFFFFF" w:themeFill="background1"/>
            <w:vAlign w:val="center"/>
          </w:tcPr>
          <w:p w14:paraId="72413E5F">
            <w:pPr>
              <w:jc w:val="center"/>
              <w:rPr>
                <w:rFonts w:hint="eastAsia" w:ascii="Times New Roman" w:hAnsi="Times New Roman" w:eastAsia="方正仿宋_GBK" w:cs="Times New Roman"/>
                <w:b/>
                <w:color w:val="auto"/>
                <w:sz w:val="24"/>
                <w:szCs w:val="44"/>
                <w:lang w:val="en-US" w:eastAsia="zh-CN"/>
              </w:rPr>
            </w:pPr>
            <w:r>
              <w:rPr>
                <w:rFonts w:hint="eastAsia" w:ascii="Times New Roman" w:hAnsi="Times New Roman" w:eastAsia="方正仿宋_GBK" w:cs="Times New Roman"/>
                <w:b/>
                <w:color w:val="auto"/>
                <w:sz w:val="24"/>
                <w:szCs w:val="44"/>
                <w:lang w:val="en-US" w:eastAsia="zh-CN"/>
              </w:rPr>
              <w:t>理实一体</w:t>
            </w:r>
          </w:p>
        </w:tc>
      </w:tr>
      <w:tr w14:paraId="222AA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6" w:hRule="atLeast"/>
          <w:jc w:val="center"/>
        </w:trPr>
        <w:tc>
          <w:tcPr>
            <w:tcW w:w="1193" w:type="dxa"/>
            <w:vMerge w:val="restart"/>
            <w:shd w:val="clear" w:color="auto" w:fill="C7DAF1" w:themeFill="text2" w:themeFillTint="32"/>
            <w:tcMar>
              <w:top w:w="7" w:type="dxa"/>
              <w:left w:w="7" w:type="dxa"/>
              <w:bottom w:w="0" w:type="dxa"/>
              <w:right w:w="7" w:type="dxa"/>
            </w:tcMar>
            <w:vAlign w:val="center"/>
          </w:tcPr>
          <w:p w14:paraId="524C9DFA">
            <w:pPr>
              <w:jc w:val="center"/>
              <w:rPr>
                <w:rFonts w:hint="default" w:ascii="Times New Roman" w:hAnsi="Times New Roman" w:eastAsia="方正仿宋_GBK" w:cs="Times New Roman"/>
                <w:b/>
                <w:color w:val="auto"/>
                <w:sz w:val="24"/>
                <w:szCs w:val="44"/>
                <w:lang w:val="en-US" w:eastAsia="zh-CN"/>
              </w:rPr>
            </w:pPr>
            <w:r>
              <w:rPr>
                <w:rFonts w:hint="default" w:ascii="Times New Roman" w:hAnsi="Times New Roman" w:eastAsia="方正仿宋_GBK" w:cs="Times New Roman"/>
                <w:b/>
                <w:color w:val="auto"/>
                <w:sz w:val="24"/>
                <w:szCs w:val="44"/>
                <w:lang w:val="en-US" w:eastAsia="zh-CN"/>
              </w:rPr>
              <w:t>教材分析</w:t>
            </w:r>
          </w:p>
        </w:tc>
        <w:tc>
          <w:tcPr>
            <w:tcW w:w="1793" w:type="dxa"/>
            <w:gridSpan w:val="2"/>
            <w:shd w:val="clear" w:color="auto" w:fill="FFFFFF" w:themeFill="background1"/>
            <w:tcMar>
              <w:top w:w="7" w:type="dxa"/>
              <w:left w:w="7" w:type="dxa"/>
              <w:bottom w:w="0" w:type="dxa"/>
              <w:right w:w="7" w:type="dxa"/>
            </w:tcMar>
            <w:vAlign w:val="center"/>
          </w:tcPr>
          <w:p w14:paraId="6A04F53D">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rPr>
              <w:t>选用教材</w:t>
            </w:r>
          </w:p>
        </w:tc>
        <w:tc>
          <w:tcPr>
            <w:tcW w:w="6221" w:type="dxa"/>
            <w:gridSpan w:val="9"/>
            <w:shd w:val="clear" w:color="auto" w:fill="FFFFFF" w:themeFill="background1"/>
            <w:tcMar>
              <w:top w:w="7" w:type="dxa"/>
              <w:left w:w="7" w:type="dxa"/>
              <w:bottom w:w="0" w:type="dxa"/>
              <w:right w:w="7" w:type="dxa"/>
            </w:tcMar>
            <w:vAlign w:val="center"/>
          </w:tcPr>
          <w:p w14:paraId="1AFAC0B3">
            <w:pPr>
              <w:jc w:val="left"/>
              <w:rPr>
                <w:rFonts w:hint="default" w:ascii="仿宋" w:hAnsi="仿宋" w:eastAsia="仿宋"/>
              </w:rPr>
            </w:pPr>
            <w:r>
              <w:rPr>
                <w:rFonts w:hint="eastAsia" w:ascii="仿宋" w:hAnsi="仿宋" w:eastAsia="仿宋"/>
              </w:rPr>
              <w:t>《麒麟操作系统应用与实践》</w:t>
            </w:r>
          </w:p>
        </w:tc>
      </w:tr>
      <w:tr w14:paraId="47790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6" w:hRule="atLeast"/>
          <w:jc w:val="center"/>
        </w:trPr>
        <w:tc>
          <w:tcPr>
            <w:tcW w:w="1193" w:type="dxa"/>
            <w:vMerge w:val="continue"/>
            <w:shd w:val="clear" w:color="auto" w:fill="C7DAF1" w:themeFill="text2" w:themeFillTint="32"/>
            <w:vAlign w:val="center"/>
          </w:tcPr>
          <w:p w14:paraId="500C588F">
            <w:pPr>
              <w:jc w:val="center"/>
              <w:rPr>
                <w:rFonts w:hint="default" w:ascii="Times New Roman" w:hAnsi="Times New Roman" w:eastAsia="方正仿宋_GBK" w:cs="Times New Roman"/>
                <w:b/>
                <w:color w:val="auto"/>
                <w:sz w:val="24"/>
                <w:szCs w:val="44"/>
              </w:rPr>
            </w:pPr>
          </w:p>
        </w:tc>
        <w:tc>
          <w:tcPr>
            <w:tcW w:w="1793" w:type="dxa"/>
            <w:gridSpan w:val="2"/>
            <w:shd w:val="clear" w:color="auto" w:fill="FFFFFF" w:themeFill="background1"/>
            <w:tcMar>
              <w:top w:w="7" w:type="dxa"/>
              <w:left w:w="7" w:type="dxa"/>
              <w:bottom w:w="0" w:type="dxa"/>
              <w:right w:w="7" w:type="dxa"/>
            </w:tcMar>
            <w:vAlign w:val="center"/>
          </w:tcPr>
          <w:p w14:paraId="0C3B8901">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rPr>
              <w:t>参考教材</w:t>
            </w:r>
          </w:p>
        </w:tc>
        <w:tc>
          <w:tcPr>
            <w:tcW w:w="6221" w:type="dxa"/>
            <w:gridSpan w:val="9"/>
            <w:shd w:val="clear" w:color="auto" w:fill="FFFFFF" w:themeFill="background1"/>
            <w:tcMar>
              <w:top w:w="7" w:type="dxa"/>
              <w:left w:w="7" w:type="dxa"/>
              <w:bottom w:w="0" w:type="dxa"/>
              <w:right w:w="7" w:type="dxa"/>
            </w:tcMar>
            <w:vAlign w:val="center"/>
          </w:tcPr>
          <w:p w14:paraId="5EB8A7C7">
            <w:pPr>
              <w:jc w:val="left"/>
              <w:rPr>
                <w:rFonts w:hint="default" w:ascii="仿宋" w:hAnsi="仿宋" w:eastAsia="仿宋"/>
              </w:rPr>
            </w:pPr>
            <w:r>
              <w:rPr>
                <w:rFonts w:hint="eastAsia" w:ascii="仿宋" w:hAnsi="仿宋" w:eastAsia="仿宋"/>
              </w:rPr>
              <w:t>《信创服务器操作系统的配置与管理（麒麟版）》</w:t>
            </w:r>
          </w:p>
        </w:tc>
      </w:tr>
      <w:tr w14:paraId="48664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6" w:hRule="atLeast"/>
          <w:jc w:val="center"/>
        </w:trPr>
        <w:tc>
          <w:tcPr>
            <w:tcW w:w="1193" w:type="dxa"/>
            <w:vMerge w:val="restart"/>
            <w:shd w:val="clear" w:color="auto" w:fill="C7DAF1" w:themeFill="text2" w:themeFillTint="32"/>
            <w:vAlign w:val="center"/>
          </w:tcPr>
          <w:p w14:paraId="2AAA66E9">
            <w:pPr>
              <w:jc w:val="center"/>
              <w:rPr>
                <w:rFonts w:hint="default" w:ascii="Times New Roman" w:hAnsi="Times New Roman" w:eastAsia="方正仿宋_GBK" w:cs="Times New Roman"/>
                <w:b/>
                <w:color w:val="auto"/>
                <w:sz w:val="24"/>
                <w:szCs w:val="44"/>
                <w:lang w:val="en-US" w:eastAsia="zh-CN"/>
              </w:rPr>
            </w:pPr>
            <w:r>
              <w:rPr>
                <w:rFonts w:hint="default" w:ascii="Times New Roman" w:hAnsi="Times New Roman" w:eastAsia="方正仿宋_GBK" w:cs="Times New Roman"/>
                <w:b/>
                <w:color w:val="auto"/>
                <w:sz w:val="24"/>
                <w:szCs w:val="44"/>
                <w:lang w:val="en-US" w:eastAsia="zh-CN"/>
              </w:rPr>
              <w:t>配套资源</w:t>
            </w:r>
          </w:p>
        </w:tc>
        <w:tc>
          <w:tcPr>
            <w:tcW w:w="1793" w:type="dxa"/>
            <w:gridSpan w:val="2"/>
            <w:shd w:val="clear" w:color="auto" w:fill="FFFFFF" w:themeFill="background1"/>
            <w:tcMar>
              <w:top w:w="7" w:type="dxa"/>
              <w:left w:w="7" w:type="dxa"/>
              <w:bottom w:w="0" w:type="dxa"/>
              <w:right w:w="7" w:type="dxa"/>
            </w:tcMar>
            <w:vAlign w:val="center"/>
          </w:tcPr>
          <w:p w14:paraId="39D60E37">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lang w:val="en-US" w:eastAsia="zh-CN"/>
              </w:rPr>
              <w:t>数字化</w:t>
            </w:r>
            <w:r>
              <w:rPr>
                <w:rFonts w:hint="default" w:ascii="Times New Roman" w:hAnsi="Times New Roman" w:eastAsia="方正仿宋_GBK" w:cs="Times New Roman"/>
                <w:b/>
                <w:color w:val="auto"/>
                <w:sz w:val="24"/>
                <w:szCs w:val="44"/>
              </w:rPr>
              <w:t>资源</w:t>
            </w:r>
          </w:p>
        </w:tc>
        <w:tc>
          <w:tcPr>
            <w:tcW w:w="6221" w:type="dxa"/>
            <w:gridSpan w:val="9"/>
            <w:shd w:val="clear" w:color="auto" w:fill="FFFFFF" w:themeFill="background1"/>
            <w:tcMar>
              <w:top w:w="7" w:type="dxa"/>
              <w:left w:w="7" w:type="dxa"/>
              <w:bottom w:w="0" w:type="dxa"/>
              <w:right w:w="7" w:type="dxa"/>
            </w:tcMar>
            <w:vAlign w:val="center"/>
          </w:tcPr>
          <w:p w14:paraId="24327DD0">
            <w:pPr>
              <w:jc w:val="left"/>
              <w:rPr>
                <w:rFonts w:hint="default" w:ascii="仿宋" w:hAnsi="仿宋" w:eastAsia="仿宋"/>
              </w:rPr>
            </w:pPr>
            <w:r>
              <w:rPr>
                <w:rFonts w:hint="default" w:ascii="仿宋" w:hAnsi="仿宋" w:eastAsia="仿宋"/>
              </w:rPr>
              <w:t>https://coursehome.zhihuishu.com/courseHome/1000097812/291145/23#teachTeam</w:t>
            </w:r>
          </w:p>
        </w:tc>
      </w:tr>
      <w:tr w14:paraId="5F47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6" w:hRule="atLeast"/>
          <w:jc w:val="center"/>
        </w:trPr>
        <w:tc>
          <w:tcPr>
            <w:tcW w:w="1193" w:type="dxa"/>
            <w:vMerge w:val="continue"/>
            <w:shd w:val="clear" w:color="auto" w:fill="C7DAF1" w:themeFill="text2" w:themeFillTint="32"/>
            <w:vAlign w:val="center"/>
          </w:tcPr>
          <w:p w14:paraId="7F7E0E36">
            <w:pPr>
              <w:jc w:val="center"/>
              <w:rPr>
                <w:rFonts w:hint="default" w:ascii="Times New Roman" w:hAnsi="Times New Roman" w:eastAsia="方正仿宋_GBK" w:cs="Times New Roman"/>
                <w:b/>
                <w:color w:val="auto"/>
                <w:sz w:val="24"/>
                <w:szCs w:val="44"/>
              </w:rPr>
            </w:pPr>
          </w:p>
        </w:tc>
        <w:tc>
          <w:tcPr>
            <w:tcW w:w="1793" w:type="dxa"/>
            <w:gridSpan w:val="2"/>
            <w:shd w:val="clear" w:color="auto" w:fill="FFFFFF" w:themeFill="background1"/>
            <w:tcMar>
              <w:top w:w="7" w:type="dxa"/>
              <w:left w:w="7" w:type="dxa"/>
              <w:bottom w:w="0" w:type="dxa"/>
              <w:right w:w="7" w:type="dxa"/>
            </w:tcMar>
            <w:vAlign w:val="center"/>
          </w:tcPr>
          <w:p w14:paraId="01442D2C">
            <w:pPr>
              <w:jc w:val="center"/>
              <w:rPr>
                <w:rFonts w:hint="default" w:ascii="Times New Roman" w:hAnsi="Times New Roman" w:eastAsia="方正仿宋_GBK" w:cs="Times New Roman"/>
                <w:b/>
                <w:color w:val="auto"/>
                <w:sz w:val="24"/>
                <w:szCs w:val="44"/>
                <w:lang w:val="en-US" w:eastAsia="zh-CN"/>
              </w:rPr>
            </w:pPr>
            <w:r>
              <w:rPr>
                <w:rFonts w:hint="default" w:ascii="Times New Roman" w:hAnsi="Times New Roman" w:eastAsia="方正仿宋_GBK" w:cs="Times New Roman"/>
                <w:b/>
                <w:color w:val="auto"/>
                <w:sz w:val="24"/>
                <w:szCs w:val="44"/>
                <w:lang w:val="en-US" w:eastAsia="zh-CN"/>
              </w:rPr>
              <w:t>软硬件及设备</w:t>
            </w:r>
          </w:p>
        </w:tc>
        <w:tc>
          <w:tcPr>
            <w:tcW w:w="6221" w:type="dxa"/>
            <w:gridSpan w:val="9"/>
            <w:shd w:val="clear" w:color="auto" w:fill="FFFFFF" w:themeFill="background1"/>
            <w:tcMar>
              <w:top w:w="7" w:type="dxa"/>
              <w:left w:w="7" w:type="dxa"/>
              <w:bottom w:w="0" w:type="dxa"/>
              <w:right w:w="7" w:type="dxa"/>
            </w:tcMar>
            <w:vAlign w:val="center"/>
          </w:tcPr>
          <w:p w14:paraId="5E2708F0">
            <w:pPr>
              <w:jc w:val="left"/>
              <w:rPr>
                <w:rFonts w:hint="default" w:ascii="仿宋" w:hAnsi="仿宋" w:eastAsia="仿宋"/>
              </w:rPr>
            </w:pPr>
            <w:r>
              <w:rPr>
                <w:rFonts w:hint="eastAsia" w:ascii="仿宋" w:hAnsi="仿宋" w:eastAsia="仿宋"/>
              </w:rPr>
              <w:t>PC要求8G以上内存、安装麒麟</w:t>
            </w:r>
            <w:r>
              <w:rPr>
                <w:rFonts w:hint="eastAsia" w:ascii="仿宋" w:hAnsi="仿宋" w:eastAsia="仿宋"/>
                <w:lang w:val="en-US" w:eastAsia="zh-CN"/>
              </w:rPr>
              <w:t>服务器</w:t>
            </w:r>
            <w:r>
              <w:rPr>
                <w:rFonts w:hint="eastAsia" w:ascii="仿宋" w:hAnsi="仿宋" w:eastAsia="仿宋"/>
              </w:rPr>
              <w:t>操作系统V10</w:t>
            </w:r>
          </w:p>
        </w:tc>
      </w:tr>
      <w:tr w14:paraId="0D181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5" w:hRule="atLeast"/>
          <w:jc w:val="center"/>
        </w:trPr>
        <w:tc>
          <w:tcPr>
            <w:tcW w:w="1193" w:type="dxa"/>
            <w:vMerge w:val="restart"/>
            <w:shd w:val="clear" w:color="auto" w:fill="C7DAF1" w:themeFill="text2" w:themeFillTint="32"/>
            <w:tcMar>
              <w:top w:w="6" w:type="dxa"/>
              <w:left w:w="6" w:type="dxa"/>
              <w:bottom w:w="0" w:type="dxa"/>
              <w:right w:w="6" w:type="dxa"/>
            </w:tcMar>
            <w:vAlign w:val="center"/>
          </w:tcPr>
          <w:p w14:paraId="56D7DB6F">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rPr>
              <w:t>学情分析</w:t>
            </w:r>
          </w:p>
        </w:tc>
        <w:tc>
          <w:tcPr>
            <w:tcW w:w="1793" w:type="dxa"/>
            <w:gridSpan w:val="2"/>
            <w:shd w:val="clear" w:color="auto" w:fill="FFFFFF" w:themeFill="background1"/>
            <w:tcMar>
              <w:top w:w="6" w:type="dxa"/>
              <w:left w:w="6" w:type="dxa"/>
              <w:bottom w:w="0" w:type="dxa"/>
              <w:right w:w="6" w:type="dxa"/>
            </w:tcMar>
            <w:vAlign w:val="center"/>
          </w:tcPr>
          <w:p w14:paraId="64442D9A">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rPr>
              <w:t>知识技能基础</w:t>
            </w:r>
          </w:p>
        </w:tc>
        <w:tc>
          <w:tcPr>
            <w:tcW w:w="6221" w:type="dxa"/>
            <w:gridSpan w:val="9"/>
            <w:shd w:val="clear" w:color="auto" w:fill="FFFFFF" w:themeFill="background1"/>
            <w:tcMar>
              <w:top w:w="6" w:type="dxa"/>
              <w:left w:w="6" w:type="dxa"/>
              <w:bottom w:w="0" w:type="dxa"/>
              <w:right w:w="6" w:type="dxa"/>
            </w:tcMar>
            <w:vAlign w:val="center"/>
          </w:tcPr>
          <w:p w14:paraId="22894A52">
            <w:pPr>
              <w:jc w:val="left"/>
              <w:rPr>
                <w:rFonts w:hint="default" w:ascii="仿宋" w:hAnsi="仿宋" w:eastAsia="仿宋"/>
              </w:rPr>
            </w:pPr>
          </w:p>
        </w:tc>
      </w:tr>
      <w:tr w14:paraId="7CB7F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5" w:hRule="atLeast"/>
          <w:jc w:val="center"/>
        </w:trPr>
        <w:tc>
          <w:tcPr>
            <w:tcW w:w="1193" w:type="dxa"/>
            <w:vMerge w:val="continue"/>
            <w:shd w:val="clear" w:color="auto" w:fill="C7DAF1" w:themeFill="text2" w:themeFillTint="32"/>
            <w:vAlign w:val="center"/>
          </w:tcPr>
          <w:p w14:paraId="7B46BF8C">
            <w:pPr>
              <w:jc w:val="center"/>
              <w:rPr>
                <w:rFonts w:hint="default" w:ascii="Times New Roman" w:hAnsi="Times New Roman" w:eastAsia="方正仿宋_GBK" w:cs="Times New Roman"/>
                <w:b/>
                <w:color w:val="auto"/>
                <w:sz w:val="24"/>
                <w:szCs w:val="44"/>
              </w:rPr>
            </w:pPr>
          </w:p>
        </w:tc>
        <w:tc>
          <w:tcPr>
            <w:tcW w:w="1793" w:type="dxa"/>
            <w:gridSpan w:val="2"/>
            <w:shd w:val="clear" w:color="auto" w:fill="FFFFFF" w:themeFill="background1"/>
            <w:tcMar>
              <w:top w:w="6" w:type="dxa"/>
              <w:left w:w="6" w:type="dxa"/>
              <w:bottom w:w="0" w:type="dxa"/>
              <w:right w:w="6" w:type="dxa"/>
            </w:tcMar>
            <w:vAlign w:val="center"/>
          </w:tcPr>
          <w:p w14:paraId="672239DE">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rPr>
              <w:t>认知与实践能力</w:t>
            </w:r>
          </w:p>
        </w:tc>
        <w:tc>
          <w:tcPr>
            <w:tcW w:w="6221" w:type="dxa"/>
            <w:gridSpan w:val="9"/>
            <w:shd w:val="clear" w:color="auto" w:fill="FFFFFF" w:themeFill="background1"/>
            <w:tcMar>
              <w:top w:w="6" w:type="dxa"/>
              <w:left w:w="6" w:type="dxa"/>
              <w:bottom w:w="0" w:type="dxa"/>
              <w:right w:w="6" w:type="dxa"/>
            </w:tcMar>
            <w:vAlign w:val="center"/>
          </w:tcPr>
          <w:p w14:paraId="0B4CA23C">
            <w:pPr>
              <w:jc w:val="left"/>
              <w:rPr>
                <w:rFonts w:hint="default" w:ascii="仿宋" w:hAnsi="仿宋" w:eastAsia="仿宋"/>
              </w:rPr>
            </w:pPr>
          </w:p>
        </w:tc>
      </w:tr>
      <w:tr w14:paraId="10242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5" w:hRule="atLeast"/>
          <w:jc w:val="center"/>
        </w:trPr>
        <w:tc>
          <w:tcPr>
            <w:tcW w:w="1193" w:type="dxa"/>
            <w:vMerge w:val="continue"/>
            <w:shd w:val="clear" w:color="auto" w:fill="C7DAF1" w:themeFill="text2" w:themeFillTint="32"/>
            <w:vAlign w:val="center"/>
          </w:tcPr>
          <w:p w14:paraId="2CF2D5E5">
            <w:pPr>
              <w:jc w:val="center"/>
              <w:rPr>
                <w:rFonts w:hint="default" w:ascii="Times New Roman" w:hAnsi="Times New Roman" w:eastAsia="方正仿宋_GBK" w:cs="Times New Roman"/>
                <w:b/>
                <w:color w:val="auto"/>
                <w:sz w:val="24"/>
                <w:szCs w:val="44"/>
              </w:rPr>
            </w:pPr>
          </w:p>
        </w:tc>
        <w:tc>
          <w:tcPr>
            <w:tcW w:w="1793" w:type="dxa"/>
            <w:gridSpan w:val="2"/>
            <w:shd w:val="clear" w:color="auto" w:fill="FFFFFF" w:themeFill="background1"/>
            <w:tcMar>
              <w:top w:w="6" w:type="dxa"/>
              <w:left w:w="6" w:type="dxa"/>
              <w:bottom w:w="0" w:type="dxa"/>
              <w:right w:w="6" w:type="dxa"/>
            </w:tcMar>
            <w:vAlign w:val="center"/>
          </w:tcPr>
          <w:p w14:paraId="121FAD3F">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rPr>
              <w:t>学习特点</w:t>
            </w:r>
          </w:p>
        </w:tc>
        <w:tc>
          <w:tcPr>
            <w:tcW w:w="6221" w:type="dxa"/>
            <w:gridSpan w:val="9"/>
            <w:shd w:val="clear" w:color="auto" w:fill="FFFFFF" w:themeFill="background1"/>
            <w:tcMar>
              <w:top w:w="6" w:type="dxa"/>
              <w:left w:w="6" w:type="dxa"/>
              <w:bottom w:w="0" w:type="dxa"/>
              <w:right w:w="6" w:type="dxa"/>
            </w:tcMar>
            <w:vAlign w:val="center"/>
          </w:tcPr>
          <w:p w14:paraId="53A727C3">
            <w:pPr>
              <w:jc w:val="left"/>
              <w:rPr>
                <w:rFonts w:hint="default" w:ascii="仿宋" w:hAnsi="仿宋" w:eastAsia="仿宋"/>
              </w:rPr>
            </w:pPr>
          </w:p>
        </w:tc>
      </w:tr>
      <w:tr w14:paraId="09A8B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1002" w:hRule="atLeast"/>
          <w:jc w:val="center"/>
        </w:trPr>
        <w:tc>
          <w:tcPr>
            <w:tcW w:w="1193" w:type="dxa"/>
            <w:vMerge w:val="restart"/>
            <w:shd w:val="clear" w:color="auto" w:fill="C7DAF1" w:themeFill="text2" w:themeFillTint="32"/>
            <w:tcMar>
              <w:top w:w="6" w:type="dxa"/>
              <w:left w:w="6" w:type="dxa"/>
              <w:bottom w:w="0" w:type="dxa"/>
              <w:right w:w="6" w:type="dxa"/>
            </w:tcMar>
            <w:vAlign w:val="center"/>
          </w:tcPr>
          <w:p w14:paraId="482F7733">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rPr>
              <w:t>教学目标</w:t>
            </w:r>
          </w:p>
        </w:tc>
        <w:tc>
          <w:tcPr>
            <w:tcW w:w="1793" w:type="dxa"/>
            <w:gridSpan w:val="2"/>
            <w:shd w:val="clear" w:color="auto" w:fill="FFFFFF" w:themeFill="background1"/>
            <w:tcMar>
              <w:top w:w="6" w:type="dxa"/>
              <w:left w:w="6" w:type="dxa"/>
              <w:bottom w:w="0" w:type="dxa"/>
              <w:right w:w="6" w:type="dxa"/>
            </w:tcMar>
            <w:vAlign w:val="center"/>
          </w:tcPr>
          <w:p w14:paraId="3D8A2809">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lang w:val="en-US" w:eastAsia="zh-CN"/>
              </w:rPr>
              <w:t>知识</w:t>
            </w:r>
            <w:r>
              <w:rPr>
                <w:rFonts w:hint="default" w:ascii="Times New Roman" w:hAnsi="Times New Roman" w:eastAsia="方正仿宋_GBK" w:cs="Times New Roman"/>
                <w:b/>
                <w:color w:val="auto"/>
                <w:sz w:val="24"/>
                <w:szCs w:val="44"/>
              </w:rPr>
              <w:t>目标</w:t>
            </w:r>
          </w:p>
        </w:tc>
        <w:tc>
          <w:tcPr>
            <w:tcW w:w="6221" w:type="dxa"/>
            <w:gridSpan w:val="9"/>
            <w:shd w:val="clear" w:color="auto" w:fill="FFFFFF" w:themeFill="background1"/>
            <w:tcMar>
              <w:top w:w="6" w:type="dxa"/>
              <w:left w:w="6" w:type="dxa"/>
              <w:bottom w:w="0" w:type="dxa"/>
              <w:right w:w="6" w:type="dxa"/>
            </w:tcMar>
            <w:vAlign w:val="center"/>
          </w:tcPr>
          <w:p w14:paraId="25193C3E">
            <w:pPr>
              <w:jc w:val="left"/>
              <w:rPr>
                <w:rFonts w:hint="eastAsia" w:ascii="仿宋" w:hAnsi="仿宋" w:eastAsia="仿宋"/>
                <w:lang w:eastAsia="zh-CN"/>
              </w:rPr>
            </w:pPr>
            <w:r>
              <w:rPr>
                <w:rFonts w:hint="eastAsia" w:ascii="仿宋" w:hAnsi="仿宋" w:eastAsia="仿宋"/>
                <w:lang w:eastAsia="zh-CN"/>
              </w:rPr>
              <w:t>（1）理解网络通信基本概念：学生能够准确描述IP地址、子网掩码、网关地址、域和域名解析的定义、原理和作用。</w:t>
            </w:r>
          </w:p>
          <w:p w14:paraId="7C701BE9">
            <w:pPr>
              <w:jc w:val="left"/>
              <w:rPr>
                <w:rFonts w:hint="eastAsia" w:ascii="仿宋" w:hAnsi="仿宋" w:eastAsia="仿宋"/>
                <w:lang w:eastAsia="zh-CN"/>
              </w:rPr>
            </w:pPr>
            <w:r>
              <w:rPr>
                <w:rFonts w:hint="eastAsia" w:ascii="仿宋" w:hAnsi="仿宋" w:eastAsia="仿宋"/>
                <w:lang w:eastAsia="zh-CN"/>
              </w:rPr>
              <w:t>（2）掌握网络设置方法：能够列举并区分有线网络和无线网络的可视化设置方法，进行网络设置的基本步骤。</w:t>
            </w:r>
          </w:p>
          <w:p w14:paraId="25814F49">
            <w:pPr>
              <w:jc w:val="left"/>
              <w:rPr>
                <w:rFonts w:hint="eastAsia" w:ascii="仿宋" w:hAnsi="仿宋" w:eastAsia="仿宋"/>
                <w:lang w:eastAsia="zh-CN"/>
              </w:rPr>
            </w:pPr>
            <w:r>
              <w:rPr>
                <w:rFonts w:hint="eastAsia" w:ascii="仿宋" w:hAnsi="仿宋" w:eastAsia="仿宋"/>
                <w:lang w:eastAsia="zh-CN"/>
              </w:rPr>
              <w:t>（3）认识网络配置的重要性：学生能够认识到正确配置网络对计算机通信和互联网访问的重要性。。</w:t>
            </w:r>
          </w:p>
          <w:p w14:paraId="6FC5B076">
            <w:pPr>
              <w:jc w:val="left"/>
              <w:rPr>
                <w:rFonts w:hint="default" w:ascii="仿宋" w:hAnsi="仿宋" w:eastAsia="仿宋"/>
              </w:rPr>
            </w:pPr>
          </w:p>
        </w:tc>
      </w:tr>
      <w:tr w14:paraId="601B5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5" w:hRule="atLeast"/>
          <w:jc w:val="center"/>
        </w:trPr>
        <w:tc>
          <w:tcPr>
            <w:tcW w:w="1193" w:type="dxa"/>
            <w:vMerge w:val="continue"/>
            <w:shd w:val="clear" w:color="auto" w:fill="C7DAF1" w:themeFill="text2" w:themeFillTint="32"/>
            <w:vAlign w:val="center"/>
          </w:tcPr>
          <w:p w14:paraId="19494934">
            <w:pPr>
              <w:jc w:val="both"/>
              <w:rPr>
                <w:rFonts w:hint="default" w:ascii="Times New Roman" w:hAnsi="Times New Roman" w:eastAsia="方正仿宋_GBK" w:cs="Times New Roman"/>
                <w:b/>
                <w:color w:val="auto"/>
                <w:sz w:val="24"/>
                <w:szCs w:val="44"/>
              </w:rPr>
            </w:pPr>
          </w:p>
        </w:tc>
        <w:tc>
          <w:tcPr>
            <w:tcW w:w="1793" w:type="dxa"/>
            <w:gridSpan w:val="2"/>
            <w:shd w:val="clear" w:color="auto" w:fill="FFFFFF" w:themeFill="background1"/>
            <w:tcMar>
              <w:top w:w="6" w:type="dxa"/>
              <w:left w:w="6" w:type="dxa"/>
              <w:bottom w:w="0" w:type="dxa"/>
              <w:right w:w="6" w:type="dxa"/>
            </w:tcMar>
            <w:vAlign w:val="center"/>
          </w:tcPr>
          <w:p w14:paraId="6F086649">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lang w:val="en-US" w:eastAsia="zh-CN"/>
              </w:rPr>
              <w:t>能力</w:t>
            </w:r>
            <w:r>
              <w:rPr>
                <w:rFonts w:hint="default" w:ascii="Times New Roman" w:hAnsi="Times New Roman" w:eastAsia="方正仿宋_GBK" w:cs="Times New Roman"/>
                <w:b/>
                <w:color w:val="auto"/>
                <w:sz w:val="24"/>
                <w:szCs w:val="44"/>
              </w:rPr>
              <w:t>目标</w:t>
            </w:r>
          </w:p>
        </w:tc>
        <w:tc>
          <w:tcPr>
            <w:tcW w:w="6221" w:type="dxa"/>
            <w:gridSpan w:val="9"/>
            <w:shd w:val="clear" w:color="auto" w:fill="FFFFFF" w:themeFill="background1"/>
            <w:tcMar>
              <w:top w:w="6" w:type="dxa"/>
              <w:left w:w="6" w:type="dxa"/>
              <w:bottom w:w="0" w:type="dxa"/>
              <w:right w:w="6" w:type="dxa"/>
            </w:tcMar>
            <w:vAlign w:val="center"/>
          </w:tcPr>
          <w:p w14:paraId="2B9A6A2E">
            <w:pPr>
              <w:jc w:val="left"/>
              <w:rPr>
                <w:rFonts w:hint="eastAsia" w:ascii="仿宋" w:hAnsi="仿宋" w:eastAsia="仿宋"/>
                <w:lang w:eastAsia="zh-CN"/>
              </w:rPr>
            </w:pPr>
            <w:r>
              <w:rPr>
                <w:rFonts w:hint="eastAsia" w:ascii="仿宋" w:hAnsi="仿宋" w:eastAsia="仿宋"/>
                <w:lang w:eastAsia="zh-CN"/>
              </w:rPr>
              <w:t>（1）实践操作能力：能够独立完成有线和无线网络的配置。</w:t>
            </w:r>
          </w:p>
          <w:p w14:paraId="6B3097A5">
            <w:pPr>
              <w:jc w:val="left"/>
              <w:rPr>
                <w:rFonts w:hint="eastAsia" w:ascii="仿宋" w:hAnsi="仿宋" w:eastAsia="仿宋"/>
                <w:lang w:eastAsia="zh-CN"/>
              </w:rPr>
            </w:pPr>
            <w:r>
              <w:rPr>
                <w:rFonts w:hint="eastAsia" w:ascii="仿宋" w:hAnsi="仿宋" w:eastAsia="仿宋"/>
                <w:lang w:eastAsia="zh-CN"/>
              </w:rPr>
              <w:t>（2）问题解决能力：能够在网络设置过程中遇到问题时，运用所学知识进行初步的诊断和解决。</w:t>
            </w:r>
          </w:p>
          <w:p w14:paraId="1772FEC6">
            <w:pPr>
              <w:jc w:val="left"/>
              <w:rPr>
                <w:rFonts w:hint="default" w:ascii="仿宋" w:hAnsi="仿宋" w:eastAsia="仿宋"/>
                <w:lang w:val="en-US" w:eastAsia="zh-CN"/>
              </w:rPr>
            </w:pPr>
            <w:r>
              <w:rPr>
                <w:rFonts w:hint="eastAsia" w:ascii="仿宋" w:hAnsi="仿宋" w:eastAsia="仿宋"/>
                <w:lang w:eastAsia="zh-CN"/>
              </w:rPr>
              <w:t>（3）信息检索能力：能够利用网络资源和教材，自主查找和学习网络配置相关的高级知识和技能。</w:t>
            </w:r>
          </w:p>
        </w:tc>
      </w:tr>
      <w:tr w14:paraId="51304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674" w:hRule="atLeast"/>
          <w:jc w:val="center"/>
        </w:trPr>
        <w:tc>
          <w:tcPr>
            <w:tcW w:w="1193" w:type="dxa"/>
            <w:vMerge w:val="continue"/>
            <w:shd w:val="clear" w:color="auto" w:fill="C7DAF1" w:themeFill="text2" w:themeFillTint="32"/>
            <w:vAlign w:val="center"/>
          </w:tcPr>
          <w:p w14:paraId="3D3C50EE">
            <w:pPr>
              <w:jc w:val="both"/>
              <w:rPr>
                <w:rFonts w:hint="default" w:ascii="Times New Roman" w:hAnsi="Times New Roman" w:eastAsia="方正仿宋_GBK" w:cs="Times New Roman"/>
                <w:b/>
                <w:color w:val="auto"/>
                <w:sz w:val="24"/>
                <w:szCs w:val="44"/>
              </w:rPr>
            </w:pPr>
          </w:p>
        </w:tc>
        <w:tc>
          <w:tcPr>
            <w:tcW w:w="1793" w:type="dxa"/>
            <w:gridSpan w:val="2"/>
            <w:shd w:val="clear" w:color="auto" w:fill="FFFFFF" w:themeFill="background1"/>
            <w:tcMar>
              <w:top w:w="6" w:type="dxa"/>
              <w:left w:w="6" w:type="dxa"/>
              <w:bottom w:w="0" w:type="dxa"/>
              <w:right w:w="6" w:type="dxa"/>
            </w:tcMar>
            <w:vAlign w:val="center"/>
          </w:tcPr>
          <w:p w14:paraId="65E22192">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lang w:val="en-US" w:eastAsia="zh-CN"/>
              </w:rPr>
              <w:t>素质</w:t>
            </w:r>
            <w:r>
              <w:rPr>
                <w:rFonts w:hint="default" w:ascii="Times New Roman" w:hAnsi="Times New Roman" w:eastAsia="方正仿宋_GBK" w:cs="Times New Roman"/>
                <w:b/>
                <w:color w:val="auto"/>
                <w:sz w:val="24"/>
                <w:szCs w:val="44"/>
              </w:rPr>
              <w:t>目标</w:t>
            </w:r>
          </w:p>
        </w:tc>
        <w:tc>
          <w:tcPr>
            <w:tcW w:w="6221" w:type="dxa"/>
            <w:gridSpan w:val="9"/>
            <w:shd w:val="clear" w:color="auto" w:fill="FFFFFF" w:themeFill="background1"/>
            <w:tcMar>
              <w:top w:w="6" w:type="dxa"/>
              <w:left w:w="6" w:type="dxa"/>
              <w:bottom w:w="0" w:type="dxa"/>
              <w:right w:w="6" w:type="dxa"/>
            </w:tcMar>
            <w:vAlign w:val="center"/>
          </w:tcPr>
          <w:p w14:paraId="5BA3A5A8">
            <w:pPr>
              <w:jc w:val="left"/>
              <w:rPr>
                <w:rFonts w:hint="eastAsia" w:ascii="仿宋" w:hAnsi="仿宋" w:eastAsia="仿宋"/>
                <w:lang w:eastAsia="zh-CN"/>
              </w:rPr>
            </w:pPr>
            <w:r>
              <w:rPr>
                <w:rFonts w:hint="eastAsia" w:ascii="仿宋" w:hAnsi="仿宋" w:eastAsia="仿宋"/>
                <w:lang w:eastAsia="zh-CN"/>
              </w:rPr>
              <w:t>（1）团队合作精神：在操练环节中能够与同伴协作，共同完成任务，培养团队合作意识。</w:t>
            </w:r>
          </w:p>
          <w:p w14:paraId="161CC9BA">
            <w:pPr>
              <w:jc w:val="left"/>
              <w:rPr>
                <w:rFonts w:hint="eastAsia" w:ascii="仿宋" w:hAnsi="仿宋" w:eastAsia="仿宋"/>
                <w:lang w:eastAsia="zh-CN"/>
              </w:rPr>
            </w:pPr>
            <w:r>
              <w:rPr>
                <w:rFonts w:hint="eastAsia" w:ascii="仿宋" w:hAnsi="仿宋" w:eastAsia="仿宋"/>
                <w:lang w:eastAsia="zh-CN"/>
              </w:rPr>
              <w:t>（2）自主学习能力：能够通过本节课的学习，激发对网络技术的兴趣，主动探索和学习更多相关知识。</w:t>
            </w:r>
          </w:p>
          <w:p w14:paraId="6B8DDE62">
            <w:pPr>
              <w:jc w:val="left"/>
              <w:rPr>
                <w:rFonts w:hint="default" w:ascii="仿宋" w:hAnsi="仿宋" w:eastAsia="仿宋"/>
              </w:rPr>
            </w:pPr>
            <w:r>
              <w:rPr>
                <w:rFonts w:hint="eastAsia" w:ascii="仿宋" w:hAnsi="仿宋" w:eastAsia="仿宋"/>
                <w:lang w:eastAsia="zh-CN"/>
              </w:rPr>
              <w:t>（3）安全意识和责任感：能够理解网络配置中潜在的安全风险，培养安全使用网络和负责任的态度。</w:t>
            </w:r>
          </w:p>
        </w:tc>
      </w:tr>
      <w:tr w14:paraId="4EA10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5" w:hRule="atLeast"/>
          <w:jc w:val="center"/>
        </w:trPr>
        <w:tc>
          <w:tcPr>
            <w:tcW w:w="1193" w:type="dxa"/>
            <w:vMerge w:val="continue"/>
            <w:shd w:val="clear" w:color="auto" w:fill="C7DAF1" w:themeFill="text2" w:themeFillTint="32"/>
            <w:vAlign w:val="center"/>
          </w:tcPr>
          <w:p w14:paraId="3E983532">
            <w:pPr>
              <w:jc w:val="both"/>
              <w:rPr>
                <w:rFonts w:hint="default" w:ascii="Times New Roman" w:hAnsi="Times New Roman" w:eastAsia="方正仿宋_GBK" w:cs="Times New Roman"/>
                <w:b/>
                <w:color w:val="auto"/>
                <w:sz w:val="24"/>
                <w:szCs w:val="44"/>
              </w:rPr>
            </w:pPr>
          </w:p>
        </w:tc>
        <w:tc>
          <w:tcPr>
            <w:tcW w:w="1793" w:type="dxa"/>
            <w:gridSpan w:val="2"/>
            <w:shd w:val="clear" w:color="auto" w:fill="FFFFFF" w:themeFill="background1"/>
            <w:tcMar>
              <w:top w:w="6" w:type="dxa"/>
              <w:left w:w="6" w:type="dxa"/>
              <w:bottom w:w="0" w:type="dxa"/>
              <w:right w:w="6" w:type="dxa"/>
            </w:tcMar>
            <w:vAlign w:val="center"/>
          </w:tcPr>
          <w:p w14:paraId="54D482E3">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rPr>
              <w:t>思政融入点</w:t>
            </w:r>
          </w:p>
        </w:tc>
        <w:tc>
          <w:tcPr>
            <w:tcW w:w="6221" w:type="dxa"/>
            <w:gridSpan w:val="9"/>
            <w:shd w:val="clear" w:color="auto" w:fill="FFFFFF" w:themeFill="background1"/>
            <w:tcMar>
              <w:top w:w="6" w:type="dxa"/>
              <w:left w:w="6" w:type="dxa"/>
              <w:bottom w:w="0" w:type="dxa"/>
              <w:right w:w="6" w:type="dxa"/>
            </w:tcMar>
            <w:vAlign w:val="center"/>
          </w:tcPr>
          <w:p w14:paraId="0DA3BACB">
            <w:pPr>
              <w:jc w:val="left"/>
              <w:rPr>
                <w:rFonts w:hint="default" w:ascii="仿宋" w:hAnsi="仿宋" w:eastAsia="仿宋"/>
              </w:rPr>
            </w:pPr>
            <w:r>
              <w:rPr>
                <w:rFonts w:hint="eastAsia" w:ascii="仿宋" w:hAnsi="仿宋" w:eastAsia="仿宋"/>
              </w:rPr>
              <w:t>通过“网络欺凌——‘键盘背后的伤痕’”案例，结合党的二十大报告中关于加强网络文明建设的要求，向学生传递网络文明建设、法治意识、社会责任感和心理健康的重要性，引导学生树立正确的网络伦理观，遵守法律法规，尊重他人，关爱他人，积极传播正能量，共同营造健康和谐的网络环境，培养成为有责任、有担当的数字公民。</w:t>
            </w:r>
          </w:p>
        </w:tc>
      </w:tr>
      <w:tr w14:paraId="12138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674" w:hRule="atLeast"/>
          <w:jc w:val="center"/>
        </w:trPr>
        <w:tc>
          <w:tcPr>
            <w:tcW w:w="1193" w:type="dxa"/>
            <w:shd w:val="clear" w:color="auto" w:fill="C7DAF1" w:themeFill="text2" w:themeFillTint="32"/>
            <w:tcMar>
              <w:top w:w="6" w:type="dxa"/>
              <w:left w:w="6" w:type="dxa"/>
              <w:bottom w:w="0" w:type="dxa"/>
              <w:right w:w="6" w:type="dxa"/>
            </w:tcMar>
            <w:vAlign w:val="center"/>
          </w:tcPr>
          <w:p w14:paraId="09B0C64F">
            <w:pPr>
              <w:jc w:val="center"/>
              <w:rPr>
                <w:rFonts w:hint="default" w:ascii="Times New Roman" w:hAnsi="Times New Roman" w:eastAsia="方正仿宋_GBK" w:cs="Times New Roman"/>
                <w:b/>
                <w:color w:val="auto"/>
                <w:sz w:val="24"/>
                <w:szCs w:val="44"/>
              </w:rPr>
            </w:pPr>
            <w:r>
              <w:rPr>
                <w:rFonts w:hint="default" w:ascii="Times New Roman" w:hAnsi="Times New Roman" w:eastAsia="方正仿宋_GBK" w:cs="Times New Roman"/>
                <w:b/>
                <w:color w:val="auto"/>
                <w:sz w:val="24"/>
                <w:szCs w:val="44"/>
              </w:rPr>
              <w:t>对应支撑的课程目标指标点</w:t>
            </w:r>
          </w:p>
        </w:tc>
        <w:tc>
          <w:tcPr>
            <w:tcW w:w="8014" w:type="dxa"/>
            <w:gridSpan w:val="11"/>
            <w:shd w:val="clear" w:color="auto" w:fill="FFFFFF" w:themeFill="background1"/>
            <w:tcMar>
              <w:top w:w="6" w:type="dxa"/>
              <w:left w:w="6" w:type="dxa"/>
              <w:bottom w:w="0" w:type="dxa"/>
              <w:right w:w="6" w:type="dxa"/>
            </w:tcMar>
            <w:vAlign w:val="center"/>
          </w:tcPr>
          <w:p w14:paraId="3A995FF5">
            <w:pPr>
              <w:jc w:val="both"/>
              <w:rPr>
                <w:rFonts w:hint="eastAsia" w:ascii="Times New Roman" w:hAnsi="Times New Roman" w:eastAsia="方正仿宋_GBK" w:cs="Times New Roman"/>
                <w:color w:val="auto"/>
                <w:sz w:val="24"/>
                <w:szCs w:val="32"/>
                <w:lang w:eastAsia="zh-CN"/>
              </w:rPr>
            </w:pPr>
            <w:r>
              <w:rPr>
                <w:rFonts w:hint="default" w:ascii="Times New Roman" w:hAnsi="Times New Roman" w:eastAsia="方正仿宋_GBK" w:cs="Times New Roman"/>
                <w:color w:val="auto"/>
                <w:sz w:val="24"/>
                <w:szCs w:val="32"/>
              </w:rPr>
              <w:t>指标号及指标描述</w:t>
            </w:r>
          </w:p>
        </w:tc>
        <w:tc>
          <w:tcPr>
            <w:tcW w:w="92" w:type="dxa"/>
            <w:shd w:val="clear" w:color="auto" w:fill="FFFFFF" w:themeFill="background1"/>
            <w:vAlign w:val="center"/>
          </w:tcPr>
          <w:p w14:paraId="02C9D79A">
            <w:pPr>
              <w:jc w:val="both"/>
              <w:rPr>
                <w:rFonts w:hint="default" w:ascii="Times New Roman" w:hAnsi="Times New Roman" w:eastAsia="方正仿宋_GBK" w:cs="Times New Roman"/>
                <w:color w:val="auto"/>
                <w:sz w:val="24"/>
                <w:szCs w:val="32"/>
              </w:rPr>
            </w:pPr>
          </w:p>
        </w:tc>
      </w:tr>
      <w:tr w14:paraId="1522F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5" w:hRule="atLeast"/>
          <w:jc w:val="center"/>
        </w:trPr>
        <w:tc>
          <w:tcPr>
            <w:tcW w:w="1193" w:type="dxa"/>
            <w:shd w:val="clear" w:color="auto" w:fill="C7DAF1" w:themeFill="text2" w:themeFillTint="32"/>
            <w:tcMar>
              <w:top w:w="6" w:type="dxa"/>
              <w:left w:w="6" w:type="dxa"/>
              <w:bottom w:w="0" w:type="dxa"/>
              <w:right w:w="6" w:type="dxa"/>
            </w:tcMar>
            <w:vAlign w:val="center"/>
          </w:tcPr>
          <w:p w14:paraId="2F7FBAFD">
            <w:pPr>
              <w:jc w:val="center"/>
              <w:rPr>
                <w:rFonts w:hint="default" w:ascii="Times New Roman" w:hAnsi="Times New Roman" w:eastAsia="方正仿宋_GBK" w:cs="Times New Roman"/>
                <w:b/>
                <w:color w:val="auto"/>
                <w:sz w:val="24"/>
                <w:szCs w:val="44"/>
                <w:lang w:eastAsia="zh-CN"/>
              </w:rPr>
            </w:pPr>
            <w:r>
              <w:rPr>
                <w:rFonts w:hint="default" w:ascii="Times New Roman" w:hAnsi="Times New Roman" w:eastAsia="方正仿宋_GBK" w:cs="Times New Roman"/>
                <w:b/>
                <w:color w:val="auto"/>
                <w:sz w:val="24"/>
                <w:szCs w:val="44"/>
              </w:rPr>
              <w:t>教学</w:t>
            </w:r>
            <w:r>
              <w:rPr>
                <w:rFonts w:hint="default" w:ascii="Times New Roman" w:hAnsi="Times New Roman" w:eastAsia="方正仿宋_GBK" w:cs="Times New Roman"/>
                <w:b/>
                <w:color w:val="auto"/>
                <w:sz w:val="24"/>
                <w:szCs w:val="44"/>
                <w:lang w:val="en-US" w:eastAsia="zh-CN"/>
              </w:rPr>
              <w:t>重点</w:t>
            </w:r>
          </w:p>
        </w:tc>
        <w:tc>
          <w:tcPr>
            <w:tcW w:w="3279" w:type="dxa"/>
            <w:gridSpan w:val="5"/>
            <w:shd w:val="clear" w:color="auto" w:fill="FFFFFF" w:themeFill="background1"/>
            <w:tcMar>
              <w:top w:w="6" w:type="dxa"/>
              <w:left w:w="6" w:type="dxa"/>
              <w:bottom w:w="0" w:type="dxa"/>
              <w:right w:w="6" w:type="dxa"/>
            </w:tcMar>
            <w:vAlign w:val="center"/>
          </w:tcPr>
          <w:p w14:paraId="163BAD76">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default" w:ascii="Times New Roman" w:hAnsi="Times New Roman" w:eastAsia="方正仿宋_GBK" w:cs="Times New Roman"/>
                <w:b/>
                <w:color w:val="auto"/>
                <w:sz w:val="24"/>
                <w:szCs w:val="44"/>
              </w:rPr>
            </w:pPr>
            <w:r>
              <w:rPr>
                <w:rFonts w:hint="eastAsia" w:ascii="Arial Unicode MS" w:hAnsi="Arial Unicode MS" w:eastAsia="Arial Unicode MS" w:cs="Arial Unicode MS"/>
                <w:b w:val="0"/>
                <w:bCs w:val="0"/>
                <w:color w:val="000000"/>
                <w:sz w:val="24"/>
                <w:szCs w:val="24"/>
                <w:lang w:eastAsia="zh-CN"/>
              </w:rPr>
              <w:t>（1）</w:t>
            </w:r>
            <w:r>
              <w:rPr>
                <w:rFonts w:hint="eastAsia" w:ascii="仿宋" w:hAnsi="仿宋" w:eastAsia="仿宋"/>
              </w:rPr>
              <w:t>网络基本设置方法</w:t>
            </w:r>
          </w:p>
        </w:tc>
        <w:tc>
          <w:tcPr>
            <w:tcW w:w="1093" w:type="dxa"/>
            <w:gridSpan w:val="2"/>
            <w:shd w:val="clear" w:color="auto" w:fill="FFFFFF" w:themeFill="background1"/>
            <w:tcMar>
              <w:top w:w="6" w:type="dxa"/>
              <w:left w:w="6" w:type="dxa"/>
              <w:bottom w:w="0" w:type="dxa"/>
              <w:right w:w="6" w:type="dxa"/>
            </w:tcMar>
            <w:vAlign w:val="center"/>
          </w:tcPr>
          <w:p w14:paraId="0AF34190">
            <w:pPr>
              <w:jc w:val="both"/>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b/>
                <w:color w:val="auto"/>
                <w:sz w:val="24"/>
                <w:szCs w:val="44"/>
                <w:lang w:val="en-US" w:eastAsia="zh-CN"/>
              </w:rPr>
              <w:t>教学难点</w:t>
            </w:r>
          </w:p>
        </w:tc>
        <w:tc>
          <w:tcPr>
            <w:tcW w:w="3642" w:type="dxa"/>
            <w:gridSpan w:val="4"/>
            <w:shd w:val="clear" w:color="auto" w:fill="FFFFFF" w:themeFill="background1"/>
            <w:tcMar>
              <w:top w:w="6" w:type="dxa"/>
              <w:left w:w="6" w:type="dxa"/>
              <w:bottom w:w="0" w:type="dxa"/>
              <w:right w:w="6" w:type="dxa"/>
            </w:tcMar>
            <w:vAlign w:val="center"/>
          </w:tcPr>
          <w:p w14:paraId="38F4833E">
            <w:pPr>
              <w:jc w:val="both"/>
              <w:rPr>
                <w:rFonts w:hint="default" w:ascii="Times New Roman" w:hAnsi="Times New Roman" w:eastAsia="方正仿宋_GBK" w:cs="Times New Roman"/>
                <w:color w:val="auto"/>
                <w:sz w:val="24"/>
                <w:szCs w:val="32"/>
              </w:rPr>
            </w:pPr>
            <w:r>
              <w:rPr>
                <w:rFonts w:hint="eastAsia" w:ascii="Arial Unicode MS" w:hAnsi="Arial Unicode MS" w:eastAsia="Arial Unicode MS" w:cs="Arial Unicode MS"/>
                <w:b w:val="0"/>
                <w:bCs w:val="0"/>
                <w:color w:val="000000"/>
                <w:sz w:val="24"/>
                <w:szCs w:val="24"/>
                <w:lang w:val="en-US" w:eastAsia="zh-CN"/>
              </w:rPr>
              <w:t>（2）网关的配置</w:t>
            </w:r>
          </w:p>
        </w:tc>
      </w:tr>
      <w:tr w14:paraId="29BDF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5" w:hRule="atLeast"/>
          <w:jc w:val="center"/>
        </w:trPr>
        <w:tc>
          <w:tcPr>
            <w:tcW w:w="1193" w:type="dxa"/>
            <w:shd w:val="clear" w:color="auto" w:fill="C7DAF1" w:themeFill="text2" w:themeFillTint="32"/>
            <w:tcMar>
              <w:top w:w="6" w:type="dxa"/>
              <w:left w:w="6" w:type="dxa"/>
              <w:bottom w:w="0" w:type="dxa"/>
              <w:right w:w="6" w:type="dxa"/>
            </w:tcMar>
            <w:vAlign w:val="center"/>
          </w:tcPr>
          <w:p w14:paraId="72379627">
            <w:pPr>
              <w:jc w:val="center"/>
              <w:rPr>
                <w:rFonts w:hint="default" w:ascii="Times New Roman" w:hAnsi="Times New Roman" w:eastAsia="方正仿宋_GBK" w:cs="Times New Roman"/>
                <w:b/>
                <w:color w:val="auto"/>
                <w:sz w:val="24"/>
                <w:szCs w:val="44"/>
                <w:lang w:val="en-US" w:eastAsia="zh-CN"/>
              </w:rPr>
            </w:pPr>
            <w:r>
              <w:rPr>
                <w:rFonts w:hint="default" w:ascii="Times New Roman" w:hAnsi="Times New Roman" w:eastAsia="方正仿宋_GBK" w:cs="Times New Roman"/>
                <w:b/>
                <w:color w:val="auto"/>
                <w:sz w:val="24"/>
                <w:szCs w:val="44"/>
                <w:lang w:val="en-US" w:eastAsia="zh-CN"/>
              </w:rPr>
              <w:t>重难点解决措施</w:t>
            </w:r>
          </w:p>
        </w:tc>
        <w:tc>
          <w:tcPr>
            <w:tcW w:w="8014" w:type="dxa"/>
            <w:gridSpan w:val="11"/>
            <w:shd w:val="clear" w:color="auto" w:fill="FFFFFF" w:themeFill="background1"/>
            <w:tcMar>
              <w:top w:w="6" w:type="dxa"/>
              <w:left w:w="6" w:type="dxa"/>
              <w:bottom w:w="0" w:type="dxa"/>
              <w:right w:w="6" w:type="dxa"/>
            </w:tcMar>
            <w:vAlign w:val="center"/>
          </w:tcPr>
          <w:p w14:paraId="5ECB652A">
            <w:pPr>
              <w:numPr>
                <w:ilvl w:val="0"/>
                <w:numId w:val="1"/>
              </w:num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进行现场演示，展示如何进行网络设置。</w:t>
            </w:r>
          </w:p>
          <w:p w14:paraId="1DCFDE7A">
            <w:pPr>
              <w:numPr>
                <w:ilvl w:val="0"/>
                <w:numId w:val="1"/>
              </w:numPr>
              <w:jc w:val="both"/>
              <w:rPr>
                <w:rFonts w:hint="eastAsia" w:ascii="Times New Roman" w:hAnsi="Times New Roman" w:eastAsia="方正仿宋_GBK" w:cs="Times New Roman"/>
                <w:color w:val="auto"/>
                <w:sz w:val="24"/>
                <w:szCs w:val="32"/>
                <w:lang w:val="en-US" w:eastAsia="zh-CN"/>
              </w:rPr>
            </w:pPr>
            <w:r>
              <w:rPr>
                <w:rFonts w:hint="eastAsia" w:ascii="Times New Roman" w:hAnsi="Times New Roman" w:eastAsia="方正仿宋_GBK" w:cs="Times New Roman"/>
                <w:color w:val="auto"/>
                <w:sz w:val="24"/>
                <w:szCs w:val="32"/>
                <w:lang w:val="en-US" w:eastAsia="zh-CN"/>
              </w:rPr>
              <w:t>网关的配置，在教师的课堂讲解中，以案例讲解</w:t>
            </w:r>
          </w:p>
        </w:tc>
      </w:tr>
      <w:tr w14:paraId="2E488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5" w:hRule="atLeast"/>
          <w:jc w:val="center"/>
        </w:trPr>
        <w:tc>
          <w:tcPr>
            <w:tcW w:w="1193" w:type="dxa"/>
            <w:shd w:val="clear" w:color="auto" w:fill="C7DAF1" w:themeFill="text2" w:themeFillTint="32"/>
            <w:tcMar>
              <w:top w:w="6" w:type="dxa"/>
              <w:left w:w="6" w:type="dxa"/>
              <w:bottom w:w="0" w:type="dxa"/>
              <w:right w:w="6" w:type="dxa"/>
            </w:tcMar>
            <w:vAlign w:val="center"/>
          </w:tcPr>
          <w:p w14:paraId="437288E1">
            <w:pPr>
              <w:jc w:val="center"/>
              <w:rPr>
                <w:rFonts w:hint="default" w:ascii="Times New Roman" w:hAnsi="Times New Roman" w:eastAsia="方正仿宋_GBK" w:cs="Times New Roman"/>
                <w:b/>
                <w:color w:val="auto"/>
                <w:sz w:val="24"/>
                <w:szCs w:val="44"/>
                <w:lang w:val="en-US" w:eastAsia="zh-CN"/>
              </w:rPr>
            </w:pPr>
            <w:r>
              <w:rPr>
                <w:rFonts w:hint="default" w:ascii="Times New Roman" w:hAnsi="Times New Roman" w:eastAsia="方正仿宋_GBK" w:cs="Times New Roman"/>
                <w:b/>
                <w:color w:val="auto"/>
                <w:sz w:val="24"/>
                <w:szCs w:val="44"/>
                <w:lang w:val="en-US" w:eastAsia="zh-CN"/>
              </w:rPr>
              <w:t>教法</w:t>
            </w:r>
          </w:p>
        </w:tc>
        <w:tc>
          <w:tcPr>
            <w:tcW w:w="3279" w:type="dxa"/>
            <w:gridSpan w:val="5"/>
            <w:shd w:val="clear" w:color="auto" w:fill="FFFFFF" w:themeFill="background1"/>
            <w:tcMar>
              <w:top w:w="6" w:type="dxa"/>
              <w:left w:w="6" w:type="dxa"/>
              <w:bottom w:w="0" w:type="dxa"/>
              <w:right w:w="6" w:type="dxa"/>
            </w:tcMar>
            <w:vAlign w:val="center"/>
          </w:tcPr>
          <w:p w14:paraId="4E7148B8">
            <w:pPr>
              <w:jc w:val="center"/>
              <w:rPr>
                <w:rFonts w:hint="default" w:ascii="Times New Roman" w:hAnsi="Times New Roman" w:eastAsia="方正仿宋_GBK" w:cs="Times New Roman"/>
                <w:color w:val="auto"/>
                <w:sz w:val="24"/>
                <w:szCs w:val="32"/>
              </w:rPr>
            </w:pPr>
          </w:p>
        </w:tc>
        <w:tc>
          <w:tcPr>
            <w:tcW w:w="1093" w:type="dxa"/>
            <w:gridSpan w:val="2"/>
            <w:shd w:val="clear" w:color="auto" w:fill="FFFFFF" w:themeFill="background1"/>
            <w:tcMar>
              <w:top w:w="6" w:type="dxa"/>
              <w:left w:w="6" w:type="dxa"/>
              <w:bottom w:w="0" w:type="dxa"/>
              <w:right w:w="6" w:type="dxa"/>
            </w:tcMar>
            <w:vAlign w:val="center"/>
          </w:tcPr>
          <w:p w14:paraId="648654CA">
            <w:pPr>
              <w:jc w:val="center"/>
              <w:rPr>
                <w:rFonts w:hint="default" w:ascii="Times New Roman" w:hAnsi="Times New Roman" w:eastAsia="方正仿宋_GBK" w:cs="Times New Roman"/>
                <w:color w:val="auto"/>
                <w:sz w:val="24"/>
                <w:szCs w:val="32"/>
                <w:lang w:val="en-US" w:eastAsia="zh-CN"/>
              </w:rPr>
            </w:pPr>
            <w:r>
              <w:rPr>
                <w:rFonts w:hint="default" w:ascii="Times New Roman" w:hAnsi="Times New Roman" w:eastAsia="方正仿宋_GBK" w:cs="Times New Roman"/>
                <w:b/>
                <w:bCs/>
                <w:color w:val="auto"/>
                <w:sz w:val="24"/>
                <w:szCs w:val="32"/>
                <w:lang w:val="en-US" w:eastAsia="zh-CN"/>
              </w:rPr>
              <w:t>学法</w:t>
            </w:r>
          </w:p>
        </w:tc>
        <w:tc>
          <w:tcPr>
            <w:tcW w:w="3642" w:type="dxa"/>
            <w:gridSpan w:val="4"/>
            <w:shd w:val="clear" w:color="auto" w:fill="FFFFFF" w:themeFill="background1"/>
            <w:tcMar>
              <w:top w:w="6" w:type="dxa"/>
              <w:left w:w="6" w:type="dxa"/>
              <w:bottom w:w="0" w:type="dxa"/>
              <w:right w:w="6" w:type="dxa"/>
            </w:tcMar>
            <w:vAlign w:val="center"/>
          </w:tcPr>
          <w:p w14:paraId="52C03E0F">
            <w:pPr>
              <w:jc w:val="both"/>
              <w:rPr>
                <w:rFonts w:hint="default" w:ascii="Times New Roman" w:hAnsi="Times New Roman" w:eastAsia="方正仿宋_GBK" w:cs="Times New Roman"/>
                <w:color w:val="auto"/>
                <w:sz w:val="24"/>
                <w:szCs w:val="32"/>
              </w:rPr>
            </w:pPr>
          </w:p>
        </w:tc>
      </w:tr>
      <w:tr w14:paraId="044A8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1002" w:hRule="atLeast"/>
          <w:jc w:val="center"/>
        </w:trPr>
        <w:tc>
          <w:tcPr>
            <w:tcW w:w="1193" w:type="dxa"/>
            <w:shd w:val="clear" w:color="auto" w:fill="C7DAF1" w:themeFill="text2" w:themeFillTint="32"/>
            <w:tcMar>
              <w:top w:w="6" w:type="dxa"/>
              <w:left w:w="6" w:type="dxa"/>
              <w:bottom w:w="0" w:type="dxa"/>
              <w:right w:w="6" w:type="dxa"/>
            </w:tcMar>
            <w:vAlign w:val="center"/>
          </w:tcPr>
          <w:p w14:paraId="4235CC01">
            <w:pPr>
              <w:jc w:val="center"/>
              <w:rPr>
                <w:rFonts w:hint="default" w:ascii="Times New Roman" w:hAnsi="Times New Roman" w:eastAsia="方正仿宋_GBK" w:cs="Times New Roman"/>
                <w:b/>
                <w:color w:val="auto"/>
                <w:sz w:val="24"/>
                <w:szCs w:val="44"/>
                <w:lang w:val="en-US" w:eastAsia="zh-CN"/>
              </w:rPr>
            </w:pPr>
            <w:r>
              <w:rPr>
                <w:rFonts w:hint="default" w:ascii="Times New Roman" w:hAnsi="Times New Roman" w:eastAsia="方正仿宋_GBK" w:cs="Times New Roman"/>
                <w:b/>
                <w:color w:val="auto"/>
                <w:sz w:val="24"/>
                <w:szCs w:val="44"/>
              </w:rPr>
              <w:t>教学</w:t>
            </w:r>
            <w:r>
              <w:rPr>
                <w:rFonts w:hint="default" w:ascii="Times New Roman" w:hAnsi="Times New Roman" w:eastAsia="方正仿宋_GBK" w:cs="Times New Roman"/>
                <w:b/>
                <w:color w:val="auto"/>
                <w:sz w:val="24"/>
                <w:szCs w:val="44"/>
                <w:lang w:val="en-US" w:eastAsia="zh-CN"/>
              </w:rPr>
              <w:t>设计流程</w:t>
            </w:r>
          </w:p>
        </w:tc>
        <w:tc>
          <w:tcPr>
            <w:tcW w:w="8014" w:type="dxa"/>
            <w:gridSpan w:val="11"/>
            <w:shd w:val="clear" w:color="auto" w:fill="FFFFFF" w:themeFill="background1"/>
            <w:tcMar>
              <w:top w:w="6" w:type="dxa"/>
              <w:left w:w="6" w:type="dxa"/>
              <w:bottom w:w="0" w:type="dxa"/>
              <w:right w:w="6" w:type="dxa"/>
            </w:tcMar>
            <w:vAlign w:val="center"/>
          </w:tcPr>
          <w:p w14:paraId="3414851E">
            <w:pPr>
              <w:jc w:val="both"/>
              <w:rPr>
                <w:rFonts w:hint="default" w:ascii="Times New Roman" w:hAnsi="Times New Roman" w:eastAsia="方正仿宋_GBK" w:cs="Times New Roman"/>
                <w:color w:val="auto"/>
                <w:sz w:val="24"/>
                <w:szCs w:val="32"/>
              </w:rPr>
            </w:pPr>
            <w:r>
              <w:drawing>
                <wp:anchor distT="0" distB="0" distL="114300" distR="114300" simplePos="0" relativeHeight="251659264" behindDoc="0" locked="0" layoutInCell="1" allowOverlap="1">
                  <wp:simplePos x="0" y="0"/>
                  <wp:positionH relativeFrom="column">
                    <wp:posOffset>475615</wp:posOffset>
                  </wp:positionH>
                  <wp:positionV relativeFrom="paragraph">
                    <wp:posOffset>170815</wp:posOffset>
                  </wp:positionV>
                  <wp:extent cx="3221990" cy="1879600"/>
                  <wp:effectExtent l="0" t="0" r="3810" b="0"/>
                  <wp:wrapSquare wrapText="bothSides"/>
                  <wp:docPr id="158431754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317541" name="图片 2"/>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3221990" cy="1879600"/>
                          </a:xfrm>
                          <a:prstGeom prst="rect">
                            <a:avLst/>
                          </a:prstGeom>
                        </pic:spPr>
                      </pic:pic>
                    </a:graphicData>
                  </a:graphic>
                </wp:anchor>
              </w:drawing>
            </w:r>
          </w:p>
          <w:p w14:paraId="5A52EA7E">
            <w:pPr>
              <w:jc w:val="both"/>
              <w:rPr>
                <w:rFonts w:hint="default" w:ascii="Times New Roman" w:hAnsi="Times New Roman" w:eastAsia="方正仿宋_GBK" w:cs="Times New Roman"/>
                <w:b/>
                <w:color w:val="auto"/>
                <w:sz w:val="24"/>
                <w:szCs w:val="44"/>
                <w:highlight w:val="yellow"/>
              </w:rPr>
            </w:pPr>
          </w:p>
        </w:tc>
      </w:tr>
      <w:tr w14:paraId="28ACC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407" w:hRule="atLeast"/>
          <w:jc w:val="center"/>
        </w:trPr>
        <w:tc>
          <w:tcPr>
            <w:tcW w:w="9207" w:type="dxa"/>
            <w:gridSpan w:val="12"/>
            <w:shd w:val="clear" w:color="auto" w:fill="C7DAF1" w:themeFill="text2" w:themeFillTint="32"/>
            <w:tcMar>
              <w:top w:w="13" w:type="dxa"/>
              <w:left w:w="13" w:type="dxa"/>
              <w:bottom w:w="0" w:type="dxa"/>
              <w:right w:w="13" w:type="dxa"/>
            </w:tcMar>
            <w:vAlign w:val="center"/>
          </w:tcPr>
          <w:p w14:paraId="369ADFEC">
            <w:pPr>
              <w:jc w:val="center"/>
              <w:rPr>
                <w:rFonts w:hint="default" w:ascii="Times New Roman" w:hAnsi="Times New Roman" w:eastAsia="方正仿宋_GBK" w:cs="Times New Roman"/>
                <w:b/>
                <w:color w:val="auto"/>
                <w:sz w:val="24"/>
                <w:szCs w:val="28"/>
                <w:lang w:val="en-US" w:eastAsia="zh-CN"/>
              </w:rPr>
            </w:pPr>
            <w:r>
              <w:rPr>
                <w:rFonts w:hint="default" w:ascii="Times New Roman" w:hAnsi="Times New Roman" w:eastAsia="方正仿宋_GBK" w:cs="Times New Roman"/>
                <w:b/>
                <w:color w:val="auto"/>
                <w:sz w:val="28"/>
                <w:szCs w:val="32"/>
                <w:lang w:val="en-US" w:eastAsia="zh-CN"/>
              </w:rPr>
              <w:t>二</w:t>
            </w:r>
            <w:r>
              <w:rPr>
                <w:rFonts w:hint="default" w:ascii="Times New Roman" w:hAnsi="Times New Roman" w:eastAsia="方正仿宋_GBK" w:cs="Times New Roman"/>
                <w:b/>
                <w:color w:val="auto"/>
                <w:sz w:val="28"/>
                <w:szCs w:val="32"/>
              </w:rPr>
              <w:t>、</w:t>
            </w:r>
            <w:r>
              <w:rPr>
                <w:rFonts w:hint="default" w:ascii="Times New Roman" w:hAnsi="Times New Roman" w:eastAsia="方正仿宋_GBK" w:cs="Times New Roman"/>
                <w:b/>
                <w:color w:val="auto"/>
                <w:sz w:val="28"/>
                <w:szCs w:val="32"/>
                <w:lang w:val="en-US" w:eastAsia="zh-CN"/>
              </w:rPr>
              <w:t>教学实施</w:t>
            </w:r>
          </w:p>
        </w:tc>
      </w:tr>
      <w:tr w14:paraId="7D1CD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52" w:hRule="atLeast"/>
          <w:jc w:val="center"/>
        </w:trPr>
        <w:tc>
          <w:tcPr>
            <w:tcW w:w="9207" w:type="dxa"/>
            <w:gridSpan w:val="12"/>
            <w:shd w:val="clear" w:color="auto" w:fill="C7DAF1" w:themeFill="text2" w:themeFillTint="32"/>
            <w:tcMar>
              <w:top w:w="13" w:type="dxa"/>
              <w:left w:w="13" w:type="dxa"/>
              <w:bottom w:w="0" w:type="dxa"/>
              <w:right w:w="13" w:type="dxa"/>
            </w:tcMar>
            <w:vAlign w:val="center"/>
          </w:tcPr>
          <w:p w14:paraId="0B805696">
            <w:pPr>
              <w:jc w:val="both"/>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（一）课前预习</w:t>
            </w:r>
          </w:p>
        </w:tc>
      </w:tr>
      <w:tr w14:paraId="70C7F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52" w:hRule="atLeast"/>
          <w:jc w:val="center"/>
        </w:trPr>
        <w:tc>
          <w:tcPr>
            <w:tcW w:w="1193" w:type="dxa"/>
            <w:shd w:val="clear" w:color="auto" w:fill="C7DAF1" w:themeFill="text2" w:themeFillTint="32"/>
            <w:tcMar>
              <w:top w:w="13" w:type="dxa"/>
              <w:left w:w="13" w:type="dxa"/>
              <w:bottom w:w="0" w:type="dxa"/>
              <w:right w:w="13" w:type="dxa"/>
            </w:tcMar>
            <w:vAlign w:val="center"/>
          </w:tcPr>
          <w:p w14:paraId="0EEECD7F">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lang w:val="en-US" w:eastAsia="zh-CN"/>
              </w:rPr>
              <w:t>教学</w:t>
            </w:r>
            <w:r>
              <w:rPr>
                <w:rFonts w:hint="default" w:ascii="Times New Roman" w:hAnsi="Times New Roman" w:eastAsia="方正仿宋_GBK" w:cs="Times New Roman"/>
                <w:b/>
                <w:color w:val="auto"/>
                <w:sz w:val="24"/>
                <w:szCs w:val="28"/>
              </w:rPr>
              <w:t>环节</w:t>
            </w:r>
          </w:p>
        </w:tc>
        <w:tc>
          <w:tcPr>
            <w:tcW w:w="1841" w:type="dxa"/>
            <w:gridSpan w:val="3"/>
            <w:shd w:val="clear" w:color="auto" w:fill="FFFFFF" w:themeFill="background1"/>
            <w:tcMar>
              <w:top w:w="13" w:type="dxa"/>
              <w:left w:w="13" w:type="dxa"/>
              <w:bottom w:w="0" w:type="dxa"/>
              <w:right w:w="13" w:type="dxa"/>
            </w:tcMar>
            <w:vAlign w:val="center"/>
          </w:tcPr>
          <w:p w14:paraId="15B93785">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教学内容</w:t>
            </w:r>
          </w:p>
        </w:tc>
        <w:tc>
          <w:tcPr>
            <w:tcW w:w="1883" w:type="dxa"/>
            <w:gridSpan w:val="3"/>
            <w:shd w:val="clear" w:color="auto" w:fill="FFFFFF" w:themeFill="background1"/>
            <w:tcMar>
              <w:top w:w="13" w:type="dxa"/>
              <w:left w:w="13" w:type="dxa"/>
              <w:bottom w:w="0" w:type="dxa"/>
              <w:right w:w="13" w:type="dxa"/>
            </w:tcMar>
            <w:vAlign w:val="center"/>
          </w:tcPr>
          <w:p w14:paraId="4B40263B">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教师活动</w:t>
            </w:r>
          </w:p>
        </w:tc>
        <w:tc>
          <w:tcPr>
            <w:tcW w:w="1803" w:type="dxa"/>
            <w:gridSpan w:val="3"/>
            <w:shd w:val="clear" w:color="auto" w:fill="FFFFFF" w:themeFill="background1"/>
            <w:tcMar>
              <w:top w:w="13" w:type="dxa"/>
              <w:left w:w="13" w:type="dxa"/>
              <w:bottom w:w="0" w:type="dxa"/>
              <w:right w:w="13" w:type="dxa"/>
            </w:tcMar>
            <w:vAlign w:val="center"/>
          </w:tcPr>
          <w:p w14:paraId="361D98CD">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学生活动</w:t>
            </w:r>
          </w:p>
        </w:tc>
        <w:tc>
          <w:tcPr>
            <w:tcW w:w="2487" w:type="dxa"/>
            <w:gridSpan w:val="2"/>
            <w:shd w:val="clear" w:color="auto" w:fill="FFFFFF" w:themeFill="background1"/>
            <w:tcMar>
              <w:top w:w="13" w:type="dxa"/>
              <w:left w:w="13" w:type="dxa"/>
              <w:bottom w:w="0" w:type="dxa"/>
              <w:right w:w="13" w:type="dxa"/>
            </w:tcMar>
            <w:vAlign w:val="center"/>
          </w:tcPr>
          <w:p w14:paraId="32B7D505">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设计意图</w:t>
            </w:r>
          </w:p>
        </w:tc>
      </w:tr>
      <w:tr w14:paraId="4F4C4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1260" w:hRule="atLeast"/>
          <w:jc w:val="center"/>
        </w:trPr>
        <w:tc>
          <w:tcPr>
            <w:tcW w:w="1193" w:type="dxa"/>
            <w:shd w:val="clear" w:color="auto" w:fill="C7DAF1" w:themeFill="text2" w:themeFillTint="32"/>
            <w:tcMar>
              <w:top w:w="13" w:type="dxa"/>
              <w:left w:w="13" w:type="dxa"/>
              <w:bottom w:w="0" w:type="dxa"/>
              <w:right w:w="13" w:type="dxa"/>
            </w:tcMar>
            <w:vAlign w:val="center"/>
          </w:tcPr>
          <w:p w14:paraId="268878E7">
            <w:pPr>
              <w:rPr>
                <w:rFonts w:ascii="仿宋" w:hAnsi="仿宋" w:eastAsia="仿宋"/>
              </w:rPr>
            </w:pPr>
            <w:r>
              <w:rPr>
                <w:rFonts w:hint="eastAsia" w:ascii="仿宋" w:hAnsi="仿宋" w:eastAsia="仿宋"/>
              </w:rPr>
              <w:t>课前</w:t>
            </w:r>
          </w:p>
          <w:p w14:paraId="65C012CC">
            <w:pPr>
              <w:jc w:val="both"/>
              <w:rPr>
                <w:rFonts w:hint="default" w:ascii="Times New Roman" w:hAnsi="Times New Roman" w:eastAsia="方正仿宋_GBK" w:cs="Times New Roman"/>
                <w:color w:val="auto"/>
                <w:sz w:val="24"/>
                <w:szCs w:val="28"/>
                <w:lang w:val="en-US" w:eastAsia="zh-CN"/>
              </w:rPr>
            </w:pPr>
            <w:r>
              <w:rPr>
                <w:rFonts w:hint="eastAsia" w:ascii="仿宋" w:hAnsi="仿宋" w:eastAsia="仿宋"/>
              </w:rPr>
              <w:t>自学</w:t>
            </w:r>
          </w:p>
        </w:tc>
        <w:tc>
          <w:tcPr>
            <w:tcW w:w="1841" w:type="dxa"/>
            <w:gridSpan w:val="3"/>
            <w:shd w:val="clear" w:color="auto" w:fill="FFFFFF" w:themeFill="background1"/>
            <w:tcMar>
              <w:top w:w="13" w:type="dxa"/>
              <w:left w:w="13" w:type="dxa"/>
              <w:bottom w:w="0" w:type="dxa"/>
              <w:right w:w="13" w:type="dxa"/>
            </w:tcMar>
            <w:vAlign w:val="center"/>
          </w:tcPr>
          <w:p w14:paraId="2334B75E">
            <w:pPr>
              <w:jc w:val="both"/>
              <w:rPr>
                <w:rFonts w:hint="default" w:ascii="Times New Roman" w:hAnsi="Times New Roman" w:eastAsia="方正仿宋_GBK" w:cs="Times New Roman"/>
                <w:color w:val="auto"/>
                <w:sz w:val="24"/>
                <w:szCs w:val="28"/>
                <w:lang w:val="en-US" w:eastAsia="zh-CN"/>
              </w:rPr>
            </w:pPr>
            <w:r>
              <w:rPr>
                <w:rFonts w:hint="eastAsia" w:ascii="Times New Roman" w:hAnsi="Times New Roman" w:eastAsia="方正仿宋_GBK" w:cs="Times New Roman"/>
                <w:color w:val="auto"/>
                <w:sz w:val="24"/>
                <w:szCs w:val="28"/>
                <w:lang w:val="en-US" w:eastAsia="zh-CN"/>
              </w:rPr>
              <w:t>1、网络连接的核心概念的学习：ip地址，子网掩码，网关，dns和域名解析</w:t>
            </w:r>
          </w:p>
        </w:tc>
        <w:tc>
          <w:tcPr>
            <w:tcW w:w="1883" w:type="dxa"/>
            <w:gridSpan w:val="3"/>
            <w:shd w:val="clear" w:color="auto" w:fill="FFFFFF" w:themeFill="background1"/>
            <w:tcMar>
              <w:top w:w="13" w:type="dxa"/>
              <w:left w:w="13" w:type="dxa"/>
              <w:bottom w:w="0" w:type="dxa"/>
              <w:right w:w="13" w:type="dxa"/>
            </w:tcMar>
            <w:vAlign w:val="center"/>
          </w:tcPr>
          <w:p w14:paraId="258A5C44">
            <w:pPr>
              <w:jc w:val="both"/>
              <w:rPr>
                <w:rFonts w:hint="default" w:ascii="Times New Roman" w:hAnsi="Times New Roman" w:eastAsia="方正仿宋_GBK" w:cs="Times New Roman"/>
                <w:color w:val="auto"/>
                <w:sz w:val="24"/>
                <w:szCs w:val="28"/>
                <w:lang w:val="en-US" w:eastAsia="zh-CN"/>
              </w:rPr>
            </w:pPr>
            <w:r>
              <w:rPr>
                <w:rFonts w:hint="eastAsia" w:ascii="Times New Roman" w:hAnsi="Times New Roman" w:eastAsia="方正仿宋_GBK" w:cs="Times New Roman"/>
                <w:color w:val="auto"/>
                <w:sz w:val="24"/>
                <w:szCs w:val="28"/>
                <w:lang w:val="en-US" w:eastAsia="zh-CN"/>
              </w:rPr>
              <w:t>1、发布知识点前测题</w:t>
            </w:r>
          </w:p>
        </w:tc>
        <w:tc>
          <w:tcPr>
            <w:tcW w:w="1803" w:type="dxa"/>
            <w:gridSpan w:val="3"/>
            <w:shd w:val="clear" w:color="auto" w:fill="FFFFFF" w:themeFill="background1"/>
            <w:tcMar>
              <w:top w:w="13" w:type="dxa"/>
              <w:left w:w="13" w:type="dxa"/>
              <w:bottom w:w="0" w:type="dxa"/>
              <w:right w:w="13" w:type="dxa"/>
            </w:tcMar>
            <w:vAlign w:val="center"/>
          </w:tcPr>
          <w:p w14:paraId="1B98F460">
            <w:pPr>
              <w:jc w:val="both"/>
              <w:rPr>
                <w:rFonts w:hint="eastAsia" w:ascii="Times New Roman" w:hAnsi="Times New Roman" w:eastAsia="方正仿宋_GBK" w:cs="Times New Roman"/>
                <w:color w:val="auto"/>
                <w:sz w:val="24"/>
                <w:szCs w:val="28"/>
                <w:lang w:val="en-US" w:eastAsia="zh-CN"/>
              </w:rPr>
            </w:pPr>
            <w:r>
              <w:rPr>
                <w:rFonts w:hint="eastAsia" w:ascii="Times New Roman" w:hAnsi="Times New Roman" w:eastAsia="方正仿宋_GBK" w:cs="Times New Roman"/>
                <w:color w:val="auto"/>
                <w:sz w:val="24"/>
                <w:szCs w:val="28"/>
                <w:lang w:val="en-US" w:eastAsia="zh-CN"/>
              </w:rPr>
              <w:t>1、视频学习知识点</w:t>
            </w:r>
          </w:p>
          <w:p w14:paraId="225F56BA">
            <w:pPr>
              <w:jc w:val="both"/>
              <w:rPr>
                <w:rFonts w:hint="default" w:ascii="Times New Roman" w:hAnsi="Times New Roman" w:eastAsia="方正仿宋_GBK" w:cs="Times New Roman"/>
                <w:color w:val="auto"/>
                <w:sz w:val="24"/>
                <w:szCs w:val="28"/>
                <w:lang w:val="en-US" w:eastAsia="zh-CN"/>
              </w:rPr>
            </w:pPr>
            <w:r>
              <w:rPr>
                <w:rFonts w:hint="eastAsia" w:ascii="Times New Roman" w:hAnsi="Times New Roman" w:eastAsia="方正仿宋_GBK" w:cs="Times New Roman"/>
                <w:color w:val="auto"/>
                <w:sz w:val="24"/>
                <w:szCs w:val="28"/>
                <w:lang w:val="en-US" w:eastAsia="zh-CN"/>
              </w:rPr>
              <w:t>2、完成前测</w:t>
            </w:r>
          </w:p>
        </w:tc>
        <w:tc>
          <w:tcPr>
            <w:tcW w:w="2487" w:type="dxa"/>
            <w:gridSpan w:val="2"/>
            <w:shd w:val="clear" w:color="auto" w:fill="FFFFFF" w:themeFill="background1"/>
            <w:tcMar>
              <w:top w:w="13" w:type="dxa"/>
              <w:left w:w="13" w:type="dxa"/>
              <w:bottom w:w="0" w:type="dxa"/>
              <w:right w:w="13" w:type="dxa"/>
            </w:tcMar>
            <w:vAlign w:val="center"/>
          </w:tcPr>
          <w:p w14:paraId="12BBE99D">
            <w:pPr>
              <w:jc w:val="left"/>
              <w:rPr>
                <w:rFonts w:ascii="仿宋" w:hAnsi="仿宋" w:eastAsia="仿宋"/>
              </w:rPr>
            </w:pPr>
            <w:r>
              <w:rPr>
                <w:rFonts w:hint="eastAsia" w:ascii="仿宋" w:hAnsi="仿宋" w:eastAsia="仿宋"/>
              </w:rPr>
              <w:t>1、从应用场景出发，激发学生参与学习的热情</w:t>
            </w:r>
          </w:p>
          <w:p w14:paraId="55C400EA">
            <w:pPr>
              <w:jc w:val="both"/>
              <w:rPr>
                <w:rFonts w:hint="eastAsia" w:ascii="仿宋" w:hAnsi="仿宋" w:eastAsia="仿宋"/>
              </w:rPr>
            </w:pPr>
            <w:r>
              <w:rPr>
                <w:rFonts w:hint="eastAsia" w:ascii="仿宋" w:hAnsi="仿宋" w:eastAsia="仿宋"/>
              </w:rPr>
              <w:t>2、运用任务驱动，提高学生自学能力。</w:t>
            </w:r>
          </w:p>
          <w:p w14:paraId="3CE3C9C8">
            <w:pPr>
              <w:jc w:val="both"/>
              <w:rPr>
                <w:rFonts w:hint="default" w:ascii="仿宋" w:hAnsi="仿宋" w:eastAsia="仿宋"/>
                <w:lang w:val="en-US" w:eastAsia="zh-CN"/>
              </w:rPr>
            </w:pPr>
            <w:r>
              <w:rPr>
                <w:rFonts w:hint="eastAsia" w:ascii="仿宋" w:hAnsi="仿宋" w:eastAsia="仿宋"/>
                <w:lang w:val="en-US" w:eastAsia="zh-CN"/>
              </w:rPr>
              <w:t>3、进一步掌握学情，从而更好的调整课堂教学内容</w:t>
            </w:r>
          </w:p>
        </w:tc>
      </w:tr>
      <w:tr w14:paraId="6A6A9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52" w:hRule="atLeast"/>
          <w:jc w:val="center"/>
        </w:trPr>
        <w:tc>
          <w:tcPr>
            <w:tcW w:w="9207" w:type="dxa"/>
            <w:gridSpan w:val="12"/>
            <w:shd w:val="clear" w:color="auto" w:fill="C7DAF1" w:themeFill="text2" w:themeFillTint="32"/>
            <w:tcMar>
              <w:top w:w="13" w:type="dxa"/>
              <w:left w:w="13" w:type="dxa"/>
              <w:bottom w:w="0" w:type="dxa"/>
              <w:right w:w="13" w:type="dxa"/>
            </w:tcMar>
            <w:vAlign w:val="center"/>
          </w:tcPr>
          <w:p w14:paraId="189AFFC0">
            <w:pPr>
              <w:jc w:val="left"/>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（二）课中实施</w:t>
            </w:r>
          </w:p>
        </w:tc>
      </w:tr>
      <w:tr w14:paraId="04E3C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644" w:hRule="atLeast"/>
          <w:jc w:val="center"/>
        </w:trPr>
        <w:tc>
          <w:tcPr>
            <w:tcW w:w="1193" w:type="dxa"/>
            <w:shd w:val="clear" w:color="auto" w:fill="C7DAF1" w:themeFill="text2" w:themeFillTint="32"/>
            <w:tcMar>
              <w:top w:w="13" w:type="dxa"/>
              <w:left w:w="13" w:type="dxa"/>
              <w:bottom w:w="0" w:type="dxa"/>
              <w:right w:w="13" w:type="dxa"/>
            </w:tcMar>
            <w:vAlign w:val="center"/>
          </w:tcPr>
          <w:p w14:paraId="555B79CF">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lang w:val="en-US" w:eastAsia="zh-CN"/>
              </w:rPr>
              <w:t>教学</w:t>
            </w:r>
            <w:r>
              <w:rPr>
                <w:rFonts w:hint="default" w:ascii="Times New Roman" w:hAnsi="Times New Roman" w:eastAsia="方正仿宋_GBK" w:cs="Times New Roman"/>
                <w:b/>
                <w:color w:val="auto"/>
                <w:sz w:val="24"/>
                <w:szCs w:val="28"/>
              </w:rPr>
              <w:t>环节</w:t>
            </w:r>
          </w:p>
        </w:tc>
        <w:tc>
          <w:tcPr>
            <w:tcW w:w="1841" w:type="dxa"/>
            <w:gridSpan w:val="3"/>
            <w:shd w:val="clear" w:color="auto" w:fill="FFFFFF" w:themeFill="background1"/>
            <w:tcMar>
              <w:top w:w="13" w:type="dxa"/>
              <w:left w:w="13" w:type="dxa"/>
              <w:bottom w:w="0" w:type="dxa"/>
              <w:right w:w="13" w:type="dxa"/>
            </w:tcMar>
            <w:vAlign w:val="center"/>
          </w:tcPr>
          <w:p w14:paraId="16CCD61B">
            <w:pPr>
              <w:jc w:val="center"/>
              <w:rPr>
                <w:rFonts w:hint="default" w:ascii="Times New Roman" w:hAnsi="Times New Roman" w:eastAsia="方正仿宋_GBK" w:cs="Times New Roman"/>
                <w:b/>
                <w:color w:val="auto"/>
                <w:sz w:val="24"/>
                <w:szCs w:val="28"/>
                <w:lang w:eastAsia="zh-CN"/>
              </w:rPr>
            </w:pPr>
            <w:r>
              <w:rPr>
                <w:rFonts w:hint="default" w:ascii="Times New Roman" w:hAnsi="Times New Roman" w:eastAsia="方正仿宋_GBK" w:cs="Times New Roman"/>
                <w:b/>
                <w:color w:val="auto"/>
                <w:sz w:val="24"/>
                <w:szCs w:val="28"/>
              </w:rPr>
              <w:t>教学内容</w:t>
            </w:r>
          </w:p>
        </w:tc>
        <w:tc>
          <w:tcPr>
            <w:tcW w:w="1883" w:type="dxa"/>
            <w:gridSpan w:val="3"/>
            <w:shd w:val="clear" w:color="auto" w:fill="FFFFFF" w:themeFill="background1"/>
            <w:tcMar>
              <w:top w:w="13" w:type="dxa"/>
              <w:left w:w="13" w:type="dxa"/>
              <w:bottom w:w="0" w:type="dxa"/>
              <w:right w:w="13" w:type="dxa"/>
            </w:tcMar>
            <w:vAlign w:val="center"/>
          </w:tcPr>
          <w:p w14:paraId="15E411AA">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教师活动</w:t>
            </w:r>
          </w:p>
        </w:tc>
        <w:tc>
          <w:tcPr>
            <w:tcW w:w="1803" w:type="dxa"/>
            <w:gridSpan w:val="3"/>
            <w:shd w:val="clear" w:color="auto" w:fill="FFFFFF" w:themeFill="background1"/>
            <w:tcMar>
              <w:top w:w="13" w:type="dxa"/>
              <w:left w:w="13" w:type="dxa"/>
              <w:bottom w:w="0" w:type="dxa"/>
              <w:right w:w="13" w:type="dxa"/>
            </w:tcMar>
            <w:vAlign w:val="center"/>
          </w:tcPr>
          <w:p w14:paraId="4BD06134">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学生活动</w:t>
            </w:r>
          </w:p>
        </w:tc>
        <w:tc>
          <w:tcPr>
            <w:tcW w:w="2487" w:type="dxa"/>
            <w:gridSpan w:val="2"/>
            <w:shd w:val="clear" w:color="auto" w:fill="FFFFFF" w:themeFill="background1"/>
            <w:tcMar>
              <w:top w:w="13" w:type="dxa"/>
              <w:left w:w="13" w:type="dxa"/>
              <w:bottom w:w="0" w:type="dxa"/>
              <w:right w:w="13" w:type="dxa"/>
            </w:tcMar>
            <w:vAlign w:val="center"/>
          </w:tcPr>
          <w:p w14:paraId="4E6F2FC0">
            <w:pPr>
              <w:jc w:val="center"/>
              <w:rPr>
                <w:rFonts w:hint="default" w:ascii="Times New Roman" w:hAnsi="Times New Roman" w:eastAsia="方正仿宋_GBK" w:cs="Times New Roman"/>
                <w:color w:val="auto"/>
                <w:sz w:val="24"/>
                <w:szCs w:val="36"/>
              </w:rPr>
            </w:pPr>
            <w:r>
              <w:rPr>
                <w:rFonts w:hint="default" w:ascii="Times New Roman" w:hAnsi="Times New Roman" w:eastAsia="方正仿宋_GBK" w:cs="Times New Roman"/>
                <w:b/>
                <w:color w:val="auto"/>
                <w:sz w:val="24"/>
                <w:szCs w:val="28"/>
              </w:rPr>
              <w:t>设计意图</w:t>
            </w:r>
          </w:p>
        </w:tc>
      </w:tr>
      <w:tr w14:paraId="3520B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1780" w:hRule="atLeast"/>
          <w:jc w:val="center"/>
        </w:trPr>
        <w:tc>
          <w:tcPr>
            <w:tcW w:w="1193" w:type="dxa"/>
            <w:shd w:val="clear" w:color="auto" w:fill="C7DAF1" w:themeFill="text2" w:themeFillTint="32"/>
            <w:tcMar>
              <w:top w:w="13" w:type="dxa"/>
              <w:left w:w="13" w:type="dxa"/>
              <w:bottom w:w="0" w:type="dxa"/>
              <w:right w:w="13" w:type="dxa"/>
            </w:tcMar>
            <w:vAlign w:val="center"/>
          </w:tcPr>
          <w:p w14:paraId="51EAD79D">
            <w:pPr>
              <w:jc w:val="left"/>
              <w:rPr>
                <w:rFonts w:hint="default" w:ascii="Times New Roman" w:hAnsi="Times New Roman" w:eastAsia="方正仿宋_GBK" w:cs="Times New Roman"/>
                <w:color w:val="auto"/>
                <w:sz w:val="24"/>
                <w:szCs w:val="28"/>
                <w:lang w:val="en-US" w:eastAsia="zh-CN"/>
              </w:rPr>
            </w:pPr>
            <w:r>
              <w:rPr>
                <w:rFonts w:hint="default" w:ascii="Times New Roman" w:hAnsi="Times New Roman" w:eastAsia="方正仿宋_GBK" w:cs="Times New Roman"/>
                <w:color w:val="auto"/>
                <w:sz w:val="24"/>
                <w:szCs w:val="28"/>
                <w:lang w:val="en-US" w:eastAsia="zh-CN"/>
              </w:rPr>
              <w:t>环节一</w:t>
            </w:r>
            <w:r>
              <w:rPr>
                <w:rFonts w:hint="eastAsia" w:ascii="Times New Roman" w:hAnsi="Times New Roman" w:eastAsia="方正仿宋_GBK" w:cs="Times New Roman"/>
                <w:color w:val="auto"/>
                <w:sz w:val="24"/>
                <w:szCs w:val="28"/>
                <w:lang w:val="en-US" w:eastAsia="zh-CN"/>
              </w:rPr>
              <w:t>知识准备</w:t>
            </w:r>
            <w:r>
              <w:rPr>
                <w:rFonts w:hint="default" w:ascii="Times New Roman" w:hAnsi="Times New Roman" w:eastAsia="方正仿宋_GBK" w:cs="Times New Roman"/>
                <w:color w:val="auto"/>
                <w:sz w:val="24"/>
                <w:szCs w:val="28"/>
                <w:lang w:val="en-US" w:eastAsia="zh-CN"/>
              </w:rPr>
              <w:t>（</w:t>
            </w:r>
            <w:r>
              <w:rPr>
                <w:rFonts w:hint="eastAsia" w:ascii="Times New Roman" w:hAnsi="Times New Roman" w:eastAsia="方正仿宋_GBK" w:cs="Times New Roman"/>
                <w:color w:val="auto"/>
                <w:sz w:val="24"/>
                <w:szCs w:val="28"/>
                <w:lang w:val="en-US" w:eastAsia="zh-CN"/>
              </w:rPr>
              <w:t>20’</w:t>
            </w:r>
            <w:r>
              <w:rPr>
                <w:rFonts w:hint="default" w:ascii="Times New Roman" w:hAnsi="Times New Roman" w:eastAsia="方正仿宋_GBK" w:cs="Times New Roman"/>
                <w:color w:val="auto"/>
                <w:sz w:val="24"/>
                <w:szCs w:val="28"/>
                <w:lang w:val="en-US" w:eastAsia="zh-CN"/>
              </w:rPr>
              <w:t>）</w:t>
            </w:r>
          </w:p>
        </w:tc>
        <w:tc>
          <w:tcPr>
            <w:tcW w:w="1841" w:type="dxa"/>
            <w:gridSpan w:val="3"/>
            <w:shd w:val="clear" w:color="auto" w:fill="FFFFFF" w:themeFill="background1"/>
            <w:tcMar>
              <w:top w:w="13" w:type="dxa"/>
              <w:left w:w="13" w:type="dxa"/>
              <w:bottom w:w="0" w:type="dxa"/>
              <w:right w:w="13" w:type="dxa"/>
            </w:tcMar>
            <w:vAlign w:val="center"/>
          </w:tcPr>
          <w:p w14:paraId="0AA9EC45">
            <w:pPr>
              <w:jc w:val="left"/>
              <w:rPr>
                <w:rFonts w:ascii="仿宋" w:hAnsi="仿宋" w:eastAsia="仿宋"/>
              </w:rPr>
            </w:pPr>
            <w:r>
              <w:rPr>
                <w:rFonts w:hint="eastAsia" w:ascii="仿宋" w:hAnsi="仿宋" w:eastAsia="仿宋"/>
              </w:rPr>
              <w:t>1.课前学习的总结以及学习目标和内容(5</w:t>
            </w:r>
            <w:r>
              <w:rPr>
                <w:rFonts w:ascii="仿宋" w:hAnsi="仿宋" w:eastAsia="仿宋"/>
              </w:rPr>
              <w:t>’</w:t>
            </w:r>
            <w:r>
              <w:rPr>
                <w:rFonts w:hint="eastAsia" w:ascii="仿宋" w:hAnsi="仿宋" w:eastAsia="仿宋"/>
              </w:rPr>
              <w:t>)</w:t>
            </w:r>
          </w:p>
          <w:p w14:paraId="6A9A77F1">
            <w:pPr>
              <w:jc w:val="left"/>
              <w:rPr>
                <w:rFonts w:ascii="仿宋" w:hAnsi="仿宋" w:eastAsia="仿宋"/>
              </w:rPr>
            </w:pPr>
            <w:r>
              <w:rPr>
                <w:rFonts w:hint="eastAsia" w:ascii="仿宋" w:hAnsi="仿宋" w:eastAsia="仿宋"/>
              </w:rPr>
              <w:t>2</w:t>
            </w:r>
            <w:r>
              <w:rPr>
                <w:rFonts w:hint="eastAsia" w:ascii="仿宋" w:hAnsi="仿宋" w:eastAsia="仿宋"/>
                <w:b/>
                <w:bCs/>
              </w:rPr>
              <w:t>.任务准备：</w:t>
            </w:r>
          </w:p>
          <w:p w14:paraId="57D310DF">
            <w:pPr>
              <w:pStyle w:val="16"/>
              <w:ind w:left="360" w:firstLine="0" w:firstLineChars="0"/>
              <w:jc w:val="left"/>
              <w:rPr>
                <w:rFonts w:ascii="仿宋" w:hAnsi="仿宋" w:eastAsia="仿宋"/>
              </w:rPr>
            </w:pPr>
            <w:r>
              <w:rPr>
                <w:rFonts w:hint="eastAsia" w:ascii="仿宋" w:hAnsi="仿宋" w:eastAsia="仿宋"/>
              </w:rPr>
              <w:t>知识</w:t>
            </w:r>
            <w:r>
              <w:rPr>
                <w:rFonts w:hint="eastAsia" w:ascii="仿宋" w:hAnsi="仿宋" w:eastAsia="仿宋"/>
                <w:lang w:val="en-US" w:eastAsia="zh-CN"/>
              </w:rPr>
              <w:t>讲解</w:t>
            </w:r>
            <w:r>
              <w:rPr>
                <w:rFonts w:hint="eastAsia" w:ascii="仿宋" w:hAnsi="仿宋" w:eastAsia="仿宋"/>
              </w:rPr>
              <w:t>：IP地址（</w:t>
            </w:r>
            <w:r>
              <w:rPr>
                <w:rFonts w:hint="eastAsia" w:ascii="仿宋" w:hAnsi="仿宋" w:eastAsia="仿宋"/>
                <w:lang w:val="en-US" w:eastAsia="zh-CN"/>
              </w:rPr>
              <w:t>10</w:t>
            </w:r>
            <w:r>
              <w:rPr>
                <w:rFonts w:ascii="仿宋" w:hAnsi="仿宋" w:eastAsia="仿宋"/>
              </w:rPr>
              <w:t>’）</w:t>
            </w:r>
          </w:p>
          <w:p w14:paraId="252596C7">
            <w:pPr>
              <w:jc w:val="both"/>
              <w:rPr>
                <w:rFonts w:hint="default" w:ascii="Times New Roman" w:hAnsi="Times New Roman" w:eastAsia="方正仿宋_GBK" w:cs="Times New Roman"/>
                <w:color w:val="auto"/>
                <w:sz w:val="24"/>
                <w:szCs w:val="28"/>
              </w:rPr>
            </w:pPr>
            <w:r>
              <w:rPr>
                <w:rFonts w:hint="eastAsia" w:ascii="仿宋" w:hAnsi="仿宋" w:eastAsia="仿宋"/>
              </w:rPr>
              <w:t>子网掩码(</w:t>
            </w:r>
            <w:r>
              <w:rPr>
                <w:rFonts w:hint="eastAsia" w:ascii="仿宋" w:hAnsi="仿宋" w:eastAsia="仿宋"/>
                <w:lang w:val="en-US" w:eastAsia="zh-CN"/>
              </w:rPr>
              <w:t>5</w:t>
            </w:r>
            <w:r>
              <w:rPr>
                <w:rFonts w:ascii="仿宋" w:hAnsi="仿宋" w:eastAsia="仿宋"/>
              </w:rPr>
              <w:t>’</w:t>
            </w:r>
            <w:r>
              <w:rPr>
                <w:rFonts w:hint="eastAsia" w:ascii="仿宋" w:hAnsi="仿宋" w:eastAsia="仿宋"/>
              </w:rPr>
              <w:t>)</w:t>
            </w:r>
          </w:p>
        </w:tc>
        <w:tc>
          <w:tcPr>
            <w:tcW w:w="1883" w:type="dxa"/>
            <w:gridSpan w:val="3"/>
            <w:shd w:val="clear" w:color="auto" w:fill="FFFFFF" w:themeFill="background1"/>
            <w:tcMar>
              <w:top w:w="13" w:type="dxa"/>
              <w:left w:w="13" w:type="dxa"/>
              <w:bottom w:w="0" w:type="dxa"/>
              <w:right w:w="13" w:type="dxa"/>
            </w:tcMar>
            <w:vAlign w:val="center"/>
          </w:tcPr>
          <w:p w14:paraId="51C7CEE6">
            <w:pPr>
              <w:jc w:val="both"/>
              <w:rPr>
                <w:rFonts w:hint="default" w:ascii="Times New Roman" w:hAnsi="Times New Roman" w:eastAsia="方正仿宋_GBK" w:cs="Times New Roman"/>
                <w:color w:val="auto"/>
                <w:sz w:val="24"/>
                <w:szCs w:val="28"/>
              </w:rPr>
            </w:pPr>
            <w:r>
              <w:rPr>
                <w:rFonts w:hint="default" w:ascii="Times New Roman" w:hAnsi="Times New Roman" w:eastAsia="方正仿宋_GBK" w:cs="Times New Roman"/>
                <w:color w:val="auto"/>
                <w:sz w:val="24"/>
                <w:szCs w:val="28"/>
              </w:rPr>
              <w:t>1.点评平台学习和学生共性问题</w:t>
            </w:r>
          </w:p>
          <w:p w14:paraId="73618653">
            <w:pPr>
              <w:jc w:val="both"/>
              <w:rPr>
                <w:rFonts w:hint="default" w:ascii="Times New Roman" w:hAnsi="Times New Roman" w:eastAsia="方正仿宋_GBK" w:cs="Times New Roman"/>
                <w:color w:val="auto"/>
                <w:sz w:val="24"/>
                <w:szCs w:val="28"/>
              </w:rPr>
            </w:pPr>
            <w:r>
              <w:rPr>
                <w:rFonts w:hint="default" w:ascii="Times New Roman" w:hAnsi="Times New Roman" w:eastAsia="方正仿宋_GBK" w:cs="Times New Roman"/>
                <w:color w:val="auto"/>
                <w:sz w:val="24"/>
                <w:szCs w:val="28"/>
              </w:rPr>
              <w:t>解析任务及其流程</w:t>
            </w:r>
          </w:p>
          <w:p w14:paraId="07164605">
            <w:pPr>
              <w:jc w:val="both"/>
              <w:rPr>
                <w:rFonts w:hint="default" w:ascii="Times New Roman" w:hAnsi="Times New Roman" w:eastAsia="方正仿宋_GBK" w:cs="Times New Roman"/>
                <w:color w:val="auto"/>
                <w:sz w:val="24"/>
                <w:szCs w:val="28"/>
              </w:rPr>
            </w:pPr>
            <w:r>
              <w:rPr>
                <w:rFonts w:hint="default" w:ascii="Times New Roman" w:hAnsi="Times New Roman" w:eastAsia="方正仿宋_GBK" w:cs="Times New Roman"/>
                <w:color w:val="auto"/>
                <w:sz w:val="24"/>
                <w:szCs w:val="28"/>
              </w:rPr>
              <w:t>2.任务准备：</w:t>
            </w:r>
          </w:p>
          <w:p w14:paraId="42F965E3">
            <w:pPr>
              <w:jc w:val="both"/>
              <w:rPr>
                <w:rFonts w:hint="default" w:ascii="Times New Roman" w:hAnsi="Times New Roman" w:eastAsia="方正仿宋_GBK" w:cs="Times New Roman"/>
                <w:color w:val="auto"/>
                <w:sz w:val="24"/>
                <w:szCs w:val="28"/>
              </w:rPr>
            </w:pPr>
            <w:r>
              <w:rPr>
                <w:rFonts w:hint="default" w:ascii="Times New Roman" w:hAnsi="Times New Roman" w:eastAsia="方正仿宋_GBK" w:cs="Times New Roman"/>
                <w:color w:val="auto"/>
                <w:sz w:val="24"/>
                <w:szCs w:val="28"/>
              </w:rPr>
              <w:t>理论讲解：</w:t>
            </w:r>
          </w:p>
          <w:p w14:paraId="7624182D">
            <w:pPr>
              <w:jc w:val="both"/>
              <w:rPr>
                <w:rFonts w:hint="default" w:ascii="Times New Roman" w:hAnsi="Times New Roman" w:eastAsia="方正仿宋_GBK" w:cs="Times New Roman"/>
                <w:color w:val="auto"/>
                <w:sz w:val="24"/>
                <w:szCs w:val="28"/>
              </w:rPr>
            </w:pPr>
            <w:r>
              <w:rPr>
                <w:rFonts w:hint="default" w:ascii="Times New Roman" w:hAnsi="Times New Roman" w:eastAsia="方正仿宋_GBK" w:cs="Times New Roman"/>
                <w:color w:val="auto"/>
                <w:sz w:val="24"/>
                <w:szCs w:val="28"/>
              </w:rPr>
              <w:t>讲解：IP 地址分类、特征、特殊的 IP 地址、二进制与十进制数之间的转换表示，作用。</w:t>
            </w:r>
          </w:p>
          <w:p w14:paraId="2C702311">
            <w:pPr>
              <w:jc w:val="both"/>
              <w:rPr>
                <w:rFonts w:hint="eastAsia" w:ascii="Times New Roman" w:hAnsi="Times New Roman" w:eastAsia="方正仿宋_GBK" w:cs="Times New Roman"/>
                <w:color w:val="auto"/>
                <w:sz w:val="24"/>
                <w:szCs w:val="28"/>
                <w:lang w:val="en-US" w:eastAsia="zh-CN"/>
              </w:rPr>
            </w:pPr>
          </w:p>
          <w:p w14:paraId="13BAF050">
            <w:pPr>
              <w:jc w:val="both"/>
              <w:rPr>
                <w:rFonts w:hint="default" w:ascii="Times New Roman" w:hAnsi="Times New Roman" w:eastAsia="方正仿宋_GBK" w:cs="Times New Roman"/>
                <w:color w:val="auto"/>
                <w:sz w:val="24"/>
                <w:szCs w:val="28"/>
              </w:rPr>
            </w:pPr>
          </w:p>
        </w:tc>
        <w:tc>
          <w:tcPr>
            <w:tcW w:w="1803" w:type="dxa"/>
            <w:gridSpan w:val="3"/>
            <w:shd w:val="clear" w:color="auto" w:fill="FFFFFF" w:themeFill="background1"/>
            <w:tcMar>
              <w:top w:w="13" w:type="dxa"/>
              <w:left w:w="13" w:type="dxa"/>
              <w:bottom w:w="0" w:type="dxa"/>
              <w:right w:w="13" w:type="dxa"/>
            </w:tcMar>
            <w:vAlign w:val="center"/>
          </w:tcPr>
          <w:p w14:paraId="61DE71C1">
            <w:pPr>
              <w:jc w:val="left"/>
              <w:rPr>
                <w:rFonts w:ascii="仿宋" w:hAnsi="仿宋" w:eastAsia="仿宋"/>
              </w:rPr>
            </w:pPr>
            <w:r>
              <w:rPr>
                <w:rFonts w:hint="eastAsia" w:ascii="仿宋" w:hAnsi="仿宋" w:eastAsia="仿宋"/>
              </w:rPr>
              <w:t>1</w:t>
            </w:r>
            <w:r>
              <w:rPr>
                <w:rFonts w:hint="eastAsia" w:ascii="仿宋" w:hAnsi="仿宋" w:eastAsia="仿宋"/>
                <w:lang w:eastAsia="zh-CN"/>
              </w:rPr>
              <w:t>.</w:t>
            </w:r>
            <w:r>
              <w:rPr>
                <w:rFonts w:hint="eastAsia" w:ascii="仿宋" w:hAnsi="仿宋" w:eastAsia="仿宋"/>
              </w:rPr>
              <w:t>学生聆听教师对任务的解析和知识点的讲解，尝试思考自己存在的疑问。</w:t>
            </w:r>
          </w:p>
          <w:p w14:paraId="6EFFA044">
            <w:pPr>
              <w:rPr>
                <w:rFonts w:ascii="仿宋" w:hAnsi="仿宋" w:eastAsia="仿宋"/>
              </w:rPr>
            </w:pPr>
            <w:r>
              <w:rPr>
                <w:rFonts w:hint="eastAsia" w:ascii="仿宋" w:hAnsi="仿宋" w:eastAsia="仿宋"/>
              </w:rPr>
              <w:t>明确本节课的学习目标和内容</w:t>
            </w:r>
          </w:p>
          <w:p w14:paraId="6D180BE5">
            <w:pPr>
              <w:numPr>
                <w:ilvl w:val="0"/>
                <w:numId w:val="2"/>
              </w:numPr>
              <w:jc w:val="both"/>
              <w:rPr>
                <w:rFonts w:hint="eastAsia" w:ascii="仿宋" w:hAnsi="仿宋" w:eastAsia="仿宋"/>
              </w:rPr>
            </w:pPr>
            <w:r>
              <w:rPr>
                <w:rFonts w:hint="eastAsia" w:ascii="仿宋" w:hAnsi="仿宋" w:eastAsia="仿宋"/>
              </w:rPr>
              <w:t>仔细聆听老师的讲解，理解ip地址</w:t>
            </w:r>
          </w:p>
          <w:p w14:paraId="77186914">
            <w:pPr>
              <w:numPr>
                <w:ilvl w:val="0"/>
                <w:numId w:val="2"/>
              </w:numPr>
              <w:jc w:val="both"/>
              <w:rPr>
                <w:rFonts w:hint="default" w:ascii="仿宋" w:hAnsi="仿宋" w:eastAsia="仿宋"/>
              </w:rPr>
            </w:pPr>
            <w:r>
              <w:rPr>
                <w:rFonts w:hint="eastAsia" w:ascii="仿宋" w:hAnsi="仿宋" w:eastAsia="仿宋"/>
                <w:lang w:val="en-US" w:eastAsia="zh-CN"/>
              </w:rPr>
              <w:t>亲自练习IP二进制和十进制的转换</w:t>
            </w:r>
          </w:p>
        </w:tc>
        <w:tc>
          <w:tcPr>
            <w:tcW w:w="2487" w:type="dxa"/>
            <w:gridSpan w:val="2"/>
            <w:shd w:val="clear" w:color="auto" w:fill="FFFFFF" w:themeFill="background1"/>
            <w:tcMar>
              <w:top w:w="13" w:type="dxa"/>
              <w:left w:w="13" w:type="dxa"/>
              <w:bottom w:w="0" w:type="dxa"/>
              <w:right w:w="13" w:type="dxa"/>
            </w:tcMar>
            <w:vAlign w:val="center"/>
          </w:tcPr>
          <w:p w14:paraId="7908E0BF">
            <w:pPr>
              <w:jc w:val="left"/>
              <w:rPr>
                <w:rFonts w:ascii="仿宋" w:hAnsi="仿宋" w:eastAsia="仿宋"/>
              </w:rPr>
            </w:pPr>
            <w:r>
              <w:rPr>
                <w:rFonts w:hint="eastAsia" w:ascii="仿宋" w:hAnsi="仿宋" w:eastAsia="仿宋"/>
              </w:rPr>
              <w:t>1</w:t>
            </w:r>
            <w:r>
              <w:rPr>
                <w:rFonts w:hint="eastAsia" w:ascii="仿宋" w:hAnsi="仿宋" w:eastAsia="仿宋"/>
                <w:lang w:eastAsia="zh-CN"/>
              </w:rPr>
              <w:t>.</w:t>
            </w:r>
            <w:r>
              <w:rPr>
                <w:rFonts w:hint="eastAsia" w:ascii="仿宋" w:hAnsi="仿宋" w:eastAsia="仿宋"/>
              </w:rPr>
              <w:t>激发学生的好奇心和探究欲望，为深入学习做好铺垫</w:t>
            </w:r>
          </w:p>
          <w:p w14:paraId="5AAA4765">
            <w:pPr>
              <w:jc w:val="left"/>
              <w:rPr>
                <w:rFonts w:ascii="仿宋" w:hAnsi="仿宋" w:eastAsia="仿宋"/>
              </w:rPr>
            </w:pPr>
          </w:p>
          <w:p w14:paraId="50AD7289">
            <w:pPr>
              <w:jc w:val="both"/>
              <w:rPr>
                <w:rFonts w:hint="default" w:ascii="Times New Roman" w:hAnsi="Times New Roman" w:eastAsia="方正仿宋_GBK" w:cs="Times New Roman"/>
                <w:color w:val="auto"/>
                <w:sz w:val="24"/>
                <w:szCs w:val="36"/>
              </w:rPr>
            </w:pPr>
          </w:p>
        </w:tc>
      </w:tr>
      <w:tr w14:paraId="52C43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1780" w:hRule="atLeast"/>
          <w:jc w:val="center"/>
        </w:trPr>
        <w:tc>
          <w:tcPr>
            <w:tcW w:w="1193" w:type="dxa"/>
            <w:shd w:val="clear" w:color="auto" w:fill="C7DAF1" w:themeFill="text2" w:themeFillTint="32"/>
            <w:tcMar>
              <w:top w:w="13" w:type="dxa"/>
              <w:left w:w="13" w:type="dxa"/>
              <w:bottom w:w="0" w:type="dxa"/>
              <w:right w:w="13" w:type="dxa"/>
            </w:tcMar>
            <w:vAlign w:val="center"/>
          </w:tcPr>
          <w:p w14:paraId="74CCE0E3">
            <w:pPr>
              <w:jc w:val="left"/>
              <w:rPr>
                <w:rFonts w:hint="default" w:ascii="Times New Roman" w:hAnsi="Times New Roman" w:eastAsia="方正仿宋_GBK" w:cs="Times New Roman"/>
                <w:color w:val="auto"/>
                <w:sz w:val="24"/>
                <w:szCs w:val="28"/>
                <w:lang w:val="en-US" w:eastAsia="zh-CN"/>
              </w:rPr>
            </w:pPr>
            <w:r>
              <w:rPr>
                <w:rFonts w:hint="eastAsia" w:ascii="Times New Roman" w:hAnsi="Times New Roman" w:eastAsia="方正仿宋_GBK" w:cs="Times New Roman"/>
                <w:color w:val="auto"/>
                <w:sz w:val="24"/>
                <w:szCs w:val="28"/>
                <w:lang w:val="en-US" w:eastAsia="zh-CN"/>
              </w:rPr>
              <w:t>环节二（知识准备+活动体验）（20’）</w:t>
            </w:r>
          </w:p>
        </w:tc>
        <w:tc>
          <w:tcPr>
            <w:tcW w:w="1841" w:type="dxa"/>
            <w:gridSpan w:val="3"/>
            <w:shd w:val="clear" w:color="auto" w:fill="FFFFFF" w:themeFill="background1"/>
            <w:tcMar>
              <w:top w:w="13" w:type="dxa"/>
              <w:left w:w="13" w:type="dxa"/>
              <w:bottom w:w="0" w:type="dxa"/>
              <w:right w:w="13" w:type="dxa"/>
            </w:tcMar>
            <w:vAlign w:val="center"/>
          </w:tcPr>
          <w:p w14:paraId="03943195">
            <w:pPr>
              <w:pStyle w:val="16"/>
              <w:ind w:left="0" w:leftChars="0" w:firstLine="0" w:firstLineChars="0"/>
              <w:jc w:val="left"/>
              <w:rPr>
                <w:rFonts w:hint="eastAsia" w:ascii="仿宋" w:hAnsi="仿宋" w:eastAsia="仿宋"/>
                <w:lang w:val="en-US" w:eastAsia="zh-CN"/>
              </w:rPr>
            </w:pPr>
            <w:r>
              <w:rPr>
                <w:rFonts w:hint="eastAsia" w:ascii="仿宋" w:hAnsi="仿宋" w:eastAsia="仿宋"/>
                <w:lang w:val="en-US" w:eastAsia="zh-CN"/>
              </w:rPr>
              <w:t>1.知识准备：</w:t>
            </w:r>
          </w:p>
          <w:p w14:paraId="1060D4C7">
            <w:pPr>
              <w:pStyle w:val="16"/>
              <w:ind w:left="360" w:firstLine="0" w:firstLineChars="0"/>
              <w:jc w:val="left"/>
              <w:rPr>
                <w:rFonts w:hint="default" w:ascii="仿宋" w:hAnsi="仿宋" w:eastAsia="仿宋"/>
                <w:lang w:val="en-US" w:eastAsia="zh-CN"/>
              </w:rPr>
            </w:pPr>
          </w:p>
          <w:p w14:paraId="0255A30C">
            <w:pPr>
              <w:pStyle w:val="16"/>
              <w:ind w:left="360" w:firstLine="0" w:firstLineChars="0"/>
              <w:jc w:val="left"/>
              <w:rPr>
                <w:rFonts w:hint="default" w:ascii="仿宋" w:hAnsi="仿宋" w:eastAsia="仿宋"/>
                <w:lang w:val="en-US" w:eastAsia="zh-CN"/>
              </w:rPr>
            </w:pPr>
            <w:r>
              <w:rPr>
                <w:rFonts w:hint="eastAsia" w:ascii="仿宋" w:hAnsi="仿宋" w:eastAsia="仿宋"/>
              </w:rPr>
              <w:t>网关地址(</w:t>
            </w:r>
            <w:r>
              <w:rPr>
                <w:rFonts w:hint="eastAsia" w:ascii="仿宋" w:hAnsi="仿宋" w:eastAsia="仿宋"/>
                <w:lang w:val="en-US" w:eastAsia="zh-CN"/>
              </w:rPr>
              <w:t>5</w:t>
            </w:r>
            <w:r>
              <w:rPr>
                <w:rFonts w:ascii="仿宋" w:hAnsi="仿宋" w:eastAsia="仿宋"/>
              </w:rPr>
              <w:t>’</w:t>
            </w:r>
            <w:r>
              <w:rPr>
                <w:rFonts w:hint="eastAsia" w:ascii="仿宋" w:hAnsi="仿宋" w:eastAsia="仿宋"/>
              </w:rPr>
              <w:t>)、域和域名解析(5</w:t>
            </w:r>
            <w:r>
              <w:rPr>
                <w:rFonts w:ascii="仿宋" w:hAnsi="仿宋" w:eastAsia="仿宋"/>
              </w:rPr>
              <w:t>’</w:t>
            </w:r>
            <w:r>
              <w:rPr>
                <w:rFonts w:hint="eastAsia" w:ascii="仿宋" w:hAnsi="仿宋" w:eastAsia="仿宋"/>
              </w:rPr>
              <w:t>)</w:t>
            </w:r>
            <w:r>
              <w:rPr>
                <w:rFonts w:hint="eastAsia" w:ascii="仿宋" w:hAnsi="仿宋" w:eastAsia="仿宋"/>
                <w:lang w:val="en-US" w:eastAsia="zh-CN"/>
              </w:rPr>
              <w:t>活动体验（10’）</w:t>
            </w:r>
          </w:p>
          <w:p w14:paraId="284D344E">
            <w:pPr>
              <w:jc w:val="both"/>
              <w:rPr>
                <w:rFonts w:hint="default" w:ascii="Times New Roman" w:hAnsi="Times New Roman" w:eastAsia="方正仿宋_GBK" w:cs="Times New Roman"/>
                <w:color w:val="auto"/>
                <w:sz w:val="24"/>
                <w:szCs w:val="28"/>
              </w:rPr>
            </w:pPr>
          </w:p>
        </w:tc>
        <w:tc>
          <w:tcPr>
            <w:tcW w:w="1883" w:type="dxa"/>
            <w:gridSpan w:val="3"/>
            <w:shd w:val="clear" w:color="auto" w:fill="FFFFFF" w:themeFill="background1"/>
            <w:tcMar>
              <w:top w:w="13" w:type="dxa"/>
              <w:left w:w="13" w:type="dxa"/>
              <w:bottom w:w="0" w:type="dxa"/>
              <w:right w:w="13" w:type="dxa"/>
            </w:tcMar>
            <w:vAlign w:val="center"/>
          </w:tcPr>
          <w:p w14:paraId="7A66B43D">
            <w:pPr>
              <w:jc w:val="both"/>
              <w:rPr>
                <w:rFonts w:hint="default" w:ascii="Times New Roman" w:hAnsi="Times New Roman" w:eastAsia="方正仿宋_GBK" w:cs="Times New Roman"/>
                <w:color w:val="auto"/>
                <w:sz w:val="24"/>
                <w:szCs w:val="28"/>
              </w:rPr>
            </w:pPr>
            <w:r>
              <w:rPr>
                <w:rFonts w:hint="eastAsia" w:ascii="Times New Roman" w:hAnsi="Times New Roman" w:eastAsia="方正仿宋_GBK" w:cs="Times New Roman"/>
                <w:color w:val="auto"/>
                <w:sz w:val="24"/>
                <w:szCs w:val="28"/>
                <w:lang w:val="en-US" w:eastAsia="zh-CN"/>
              </w:rPr>
              <w:t>1.</w:t>
            </w:r>
            <w:r>
              <w:rPr>
                <w:rFonts w:hint="default" w:ascii="Times New Roman" w:hAnsi="Times New Roman" w:eastAsia="方正仿宋_GBK" w:cs="Times New Roman"/>
                <w:color w:val="auto"/>
                <w:sz w:val="24"/>
                <w:szCs w:val="28"/>
              </w:rPr>
              <w:t>讲解：子网掩码的作用</w:t>
            </w:r>
          </w:p>
          <w:p w14:paraId="4FC432A7">
            <w:pPr>
              <w:jc w:val="both"/>
              <w:rPr>
                <w:rFonts w:hint="default" w:ascii="Times New Roman" w:hAnsi="Times New Roman" w:eastAsia="方正仿宋_GBK" w:cs="Times New Roman"/>
                <w:color w:val="auto"/>
                <w:sz w:val="24"/>
                <w:szCs w:val="28"/>
              </w:rPr>
            </w:pPr>
            <w:r>
              <w:rPr>
                <w:rFonts w:hint="eastAsia" w:ascii="Times New Roman" w:hAnsi="Times New Roman" w:eastAsia="方正仿宋_GBK" w:cs="Times New Roman"/>
                <w:color w:val="auto"/>
                <w:sz w:val="24"/>
                <w:szCs w:val="28"/>
                <w:lang w:val="en-US" w:eastAsia="zh-CN"/>
              </w:rPr>
              <w:t>2.</w:t>
            </w:r>
            <w:r>
              <w:rPr>
                <w:rFonts w:hint="default" w:ascii="Times New Roman" w:hAnsi="Times New Roman" w:eastAsia="方正仿宋_GBK" w:cs="Times New Roman"/>
                <w:color w:val="auto"/>
                <w:sz w:val="24"/>
                <w:szCs w:val="28"/>
              </w:rPr>
              <w:t>讲解：网关地址的作用</w:t>
            </w:r>
          </w:p>
          <w:p w14:paraId="7109B2CF">
            <w:pPr>
              <w:jc w:val="both"/>
              <w:rPr>
                <w:rFonts w:hint="default" w:ascii="Times New Roman" w:hAnsi="Times New Roman" w:eastAsia="方正仿宋_GBK" w:cs="Times New Roman"/>
                <w:color w:val="auto"/>
                <w:sz w:val="24"/>
                <w:szCs w:val="28"/>
              </w:rPr>
            </w:pPr>
            <w:r>
              <w:rPr>
                <w:rFonts w:hint="default" w:ascii="Times New Roman" w:hAnsi="Times New Roman" w:eastAsia="方正仿宋_GBK" w:cs="Times New Roman"/>
                <w:color w:val="auto"/>
                <w:sz w:val="24"/>
                <w:szCs w:val="28"/>
              </w:rPr>
              <w:t>利用ppt图片讲解讲解域名解析的过程</w:t>
            </w:r>
          </w:p>
          <w:p w14:paraId="44DB0DEE">
            <w:pPr>
              <w:jc w:val="both"/>
              <w:rPr>
                <w:rFonts w:hint="default" w:ascii="Times New Roman" w:hAnsi="Times New Roman" w:eastAsia="方正仿宋_GBK" w:cs="Times New Roman"/>
                <w:color w:val="auto"/>
                <w:sz w:val="24"/>
                <w:szCs w:val="28"/>
              </w:rPr>
            </w:pPr>
            <w:r>
              <w:rPr>
                <w:rFonts w:hint="eastAsia" w:ascii="Times New Roman" w:hAnsi="Times New Roman" w:eastAsia="方正仿宋_GBK" w:cs="Times New Roman"/>
                <w:color w:val="auto"/>
                <w:sz w:val="24"/>
                <w:szCs w:val="28"/>
                <w:lang w:val="en-US" w:eastAsia="zh-CN"/>
              </w:rPr>
              <w:t>3.</w:t>
            </w:r>
            <w:r>
              <w:rPr>
                <w:rFonts w:hint="default" w:ascii="Times New Roman" w:hAnsi="Times New Roman" w:eastAsia="方正仿宋_GBK" w:cs="Times New Roman"/>
                <w:color w:val="auto"/>
                <w:sz w:val="24"/>
                <w:szCs w:val="28"/>
              </w:rPr>
              <w:t>活动：找朋友（找寻同网段的朋友）</w:t>
            </w:r>
          </w:p>
          <w:p w14:paraId="2833B6BD">
            <w:pPr>
              <w:jc w:val="both"/>
              <w:rPr>
                <w:rFonts w:hint="default" w:ascii="Times New Roman" w:hAnsi="Times New Roman" w:eastAsia="方正仿宋_GBK" w:cs="Times New Roman"/>
                <w:color w:val="auto"/>
                <w:sz w:val="24"/>
                <w:szCs w:val="28"/>
              </w:rPr>
            </w:pPr>
            <w:r>
              <w:rPr>
                <w:rFonts w:hint="default" w:ascii="Times New Roman" w:hAnsi="Times New Roman" w:eastAsia="方正仿宋_GBK" w:cs="Times New Roman"/>
                <w:color w:val="auto"/>
                <w:sz w:val="24"/>
                <w:szCs w:val="28"/>
              </w:rPr>
              <w:t>活动内容：每人都有个名牌，名牌上有ip地址和子网掩码，根据自己的信息在规定的时间找到自己同网段的朋友，优先找到的获胜。</w:t>
            </w:r>
          </w:p>
          <w:p w14:paraId="11FF24AA">
            <w:pPr>
              <w:jc w:val="both"/>
              <w:rPr>
                <w:rFonts w:hint="default" w:ascii="Times New Roman" w:hAnsi="Times New Roman" w:eastAsia="方正仿宋_GBK" w:cs="Times New Roman"/>
                <w:color w:val="auto"/>
                <w:sz w:val="24"/>
                <w:szCs w:val="28"/>
              </w:rPr>
            </w:pPr>
          </w:p>
        </w:tc>
        <w:tc>
          <w:tcPr>
            <w:tcW w:w="1803" w:type="dxa"/>
            <w:gridSpan w:val="3"/>
            <w:shd w:val="clear" w:color="auto" w:fill="FFFFFF" w:themeFill="background1"/>
            <w:tcMar>
              <w:top w:w="13" w:type="dxa"/>
              <w:left w:w="13" w:type="dxa"/>
              <w:bottom w:w="0" w:type="dxa"/>
              <w:right w:w="13" w:type="dxa"/>
            </w:tcMar>
            <w:vAlign w:val="center"/>
          </w:tcPr>
          <w:p w14:paraId="3C77278D">
            <w:pPr>
              <w:rPr>
                <w:rFonts w:ascii="仿宋" w:hAnsi="仿宋" w:eastAsia="仿宋"/>
              </w:rPr>
            </w:pPr>
            <w:r>
              <w:rPr>
                <w:rFonts w:hint="eastAsia" w:ascii="仿宋" w:hAnsi="仿宋" w:eastAsia="仿宋"/>
                <w:lang w:val="en-US" w:eastAsia="zh-CN"/>
              </w:rPr>
              <w:t>通过活动感受</w:t>
            </w:r>
            <w:r>
              <w:rPr>
                <w:rFonts w:hint="eastAsia" w:ascii="仿宋" w:hAnsi="仿宋" w:eastAsia="仿宋"/>
              </w:rPr>
              <w:t>子网掩码的作用</w:t>
            </w:r>
            <w:r>
              <w:rPr>
                <w:rFonts w:hint="eastAsia" w:ascii="仿宋" w:hAnsi="仿宋" w:eastAsia="仿宋"/>
                <w:lang w:eastAsia="zh-CN"/>
              </w:rPr>
              <w:t>、</w:t>
            </w:r>
            <w:r>
              <w:rPr>
                <w:rFonts w:hint="eastAsia" w:ascii="仿宋" w:hAnsi="仿宋" w:eastAsia="仿宋"/>
                <w:lang w:val="en-US" w:eastAsia="zh-CN"/>
              </w:rPr>
              <w:t>网关、DNS以及域名解析等的作用，</w:t>
            </w:r>
            <w:r>
              <w:rPr>
                <w:rFonts w:hint="eastAsia" w:ascii="仿宋" w:hAnsi="仿宋" w:eastAsia="仿宋"/>
              </w:rPr>
              <w:t>在活动中深刻体验</w:t>
            </w:r>
            <w:r>
              <w:rPr>
                <w:rFonts w:hint="eastAsia" w:ascii="仿宋" w:hAnsi="仿宋" w:eastAsia="仿宋"/>
                <w:lang w:val="en-US" w:eastAsia="zh-CN"/>
              </w:rPr>
              <w:t>知识点</w:t>
            </w:r>
            <w:r>
              <w:rPr>
                <w:rFonts w:hint="eastAsia" w:ascii="仿宋" w:hAnsi="仿宋" w:eastAsia="仿宋"/>
              </w:rPr>
              <w:t>的作用</w:t>
            </w:r>
          </w:p>
          <w:p w14:paraId="3524F685">
            <w:pPr>
              <w:jc w:val="both"/>
              <w:rPr>
                <w:rFonts w:hint="eastAsia" w:ascii="仿宋" w:hAnsi="仿宋" w:eastAsia="仿宋"/>
              </w:rPr>
            </w:pPr>
          </w:p>
        </w:tc>
        <w:tc>
          <w:tcPr>
            <w:tcW w:w="2487" w:type="dxa"/>
            <w:gridSpan w:val="2"/>
            <w:shd w:val="clear" w:color="auto" w:fill="FFFFFF" w:themeFill="background1"/>
            <w:tcMar>
              <w:top w:w="13" w:type="dxa"/>
              <w:left w:w="13" w:type="dxa"/>
              <w:bottom w:w="0" w:type="dxa"/>
              <w:right w:w="13" w:type="dxa"/>
            </w:tcMar>
            <w:vAlign w:val="center"/>
          </w:tcPr>
          <w:p w14:paraId="42B8A4E0">
            <w:pPr>
              <w:jc w:val="left"/>
              <w:rPr>
                <w:rFonts w:ascii="仿宋" w:hAnsi="仿宋" w:eastAsia="仿宋"/>
              </w:rPr>
            </w:pPr>
            <w:r>
              <w:rPr>
                <w:rFonts w:hint="eastAsia" w:ascii="仿宋" w:hAnsi="仿宋" w:eastAsia="仿宋"/>
                <w:lang w:val="en-US" w:eastAsia="zh-CN"/>
              </w:rPr>
              <w:t>1.</w:t>
            </w:r>
            <w:r>
              <w:rPr>
                <w:rFonts w:hint="eastAsia" w:ascii="仿宋" w:hAnsi="仿宋" w:eastAsia="仿宋"/>
              </w:rPr>
              <w:t>活动设计确保学生理解网络通信的基础知识，为实操环节打下理论基础。</w:t>
            </w:r>
          </w:p>
          <w:p w14:paraId="2BF136F3">
            <w:pPr>
              <w:jc w:val="both"/>
              <w:rPr>
                <w:rFonts w:hint="default" w:ascii="Times New Roman" w:hAnsi="Times New Roman" w:eastAsia="方正仿宋_GBK" w:cs="Times New Roman"/>
                <w:color w:val="auto"/>
                <w:sz w:val="24"/>
                <w:szCs w:val="36"/>
              </w:rPr>
            </w:pPr>
          </w:p>
        </w:tc>
      </w:tr>
      <w:tr w14:paraId="46BB1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1780" w:hRule="atLeast"/>
          <w:jc w:val="center"/>
        </w:trPr>
        <w:tc>
          <w:tcPr>
            <w:tcW w:w="1193" w:type="dxa"/>
            <w:shd w:val="clear" w:color="auto" w:fill="C7DAF1" w:themeFill="text2" w:themeFillTint="32"/>
            <w:tcMar>
              <w:top w:w="13" w:type="dxa"/>
              <w:left w:w="13" w:type="dxa"/>
              <w:bottom w:w="0" w:type="dxa"/>
              <w:right w:w="13" w:type="dxa"/>
            </w:tcMar>
            <w:vAlign w:val="center"/>
          </w:tcPr>
          <w:p w14:paraId="7499CEB7">
            <w:pPr>
              <w:jc w:val="left"/>
              <w:rPr>
                <w:rFonts w:hint="default" w:ascii="Times New Roman" w:hAnsi="Times New Roman" w:eastAsia="方正仿宋_GBK" w:cs="Times New Roman"/>
                <w:color w:val="auto"/>
                <w:sz w:val="24"/>
                <w:szCs w:val="28"/>
                <w:lang w:val="en-US" w:eastAsia="zh-CN"/>
              </w:rPr>
            </w:pPr>
            <w:r>
              <w:rPr>
                <w:rFonts w:hint="eastAsia" w:ascii="Times New Roman" w:hAnsi="Times New Roman" w:eastAsia="方正仿宋_GBK" w:cs="Times New Roman"/>
                <w:color w:val="auto"/>
                <w:sz w:val="24"/>
                <w:szCs w:val="28"/>
                <w:lang w:val="en-US" w:eastAsia="zh-CN"/>
              </w:rPr>
              <w:t>环节三（任务实施+任务验收）（20’）</w:t>
            </w:r>
          </w:p>
        </w:tc>
        <w:tc>
          <w:tcPr>
            <w:tcW w:w="1841" w:type="dxa"/>
            <w:gridSpan w:val="3"/>
            <w:shd w:val="clear" w:color="auto" w:fill="FFFFFF" w:themeFill="background1"/>
            <w:tcMar>
              <w:top w:w="13" w:type="dxa"/>
              <w:left w:w="13" w:type="dxa"/>
              <w:bottom w:w="0" w:type="dxa"/>
              <w:right w:w="13" w:type="dxa"/>
            </w:tcMar>
            <w:vAlign w:val="center"/>
          </w:tcPr>
          <w:p w14:paraId="7F62BB35">
            <w:pPr>
              <w:jc w:val="left"/>
              <w:rPr>
                <w:rFonts w:ascii="仿宋" w:hAnsi="仿宋" w:eastAsia="仿宋"/>
              </w:rPr>
            </w:pPr>
            <w:r>
              <w:rPr>
                <w:rFonts w:hint="eastAsia" w:ascii="仿宋" w:hAnsi="仿宋" w:eastAsia="仿宋"/>
                <w:lang w:val="en-US" w:eastAsia="zh-CN"/>
              </w:rPr>
              <w:t>1</w:t>
            </w:r>
            <w:r>
              <w:rPr>
                <w:rFonts w:hint="eastAsia" w:ascii="仿宋" w:hAnsi="仿宋" w:eastAsia="仿宋"/>
              </w:rPr>
              <w:t>.任务实施(</w:t>
            </w:r>
            <w:r>
              <w:rPr>
                <w:rFonts w:hint="eastAsia" w:ascii="仿宋" w:hAnsi="仿宋" w:eastAsia="仿宋"/>
                <w:lang w:val="en-US" w:eastAsia="zh-CN"/>
              </w:rPr>
              <w:t>15</w:t>
            </w:r>
            <w:r>
              <w:rPr>
                <w:rFonts w:ascii="仿宋" w:hAnsi="仿宋" w:eastAsia="仿宋"/>
              </w:rPr>
              <w:t>’</w:t>
            </w:r>
            <w:r>
              <w:rPr>
                <w:rFonts w:hint="eastAsia" w:ascii="仿宋" w:hAnsi="仿宋" w:eastAsia="仿宋"/>
              </w:rPr>
              <w:t>)</w:t>
            </w:r>
          </w:p>
          <w:p w14:paraId="69333BB6">
            <w:pPr>
              <w:jc w:val="left"/>
              <w:rPr>
                <w:rFonts w:ascii="仿宋" w:hAnsi="仿宋" w:eastAsia="仿宋"/>
              </w:rPr>
            </w:pPr>
            <w:r>
              <w:rPr>
                <w:rFonts w:hint="eastAsia" w:ascii="仿宋" w:hAnsi="仿宋" w:eastAsia="仿宋"/>
              </w:rPr>
              <w:t>配置网卡</w:t>
            </w:r>
          </w:p>
          <w:p w14:paraId="62521B7F">
            <w:pPr>
              <w:jc w:val="left"/>
              <w:rPr>
                <w:rFonts w:ascii="仿宋" w:hAnsi="仿宋" w:eastAsia="仿宋"/>
              </w:rPr>
            </w:pPr>
            <w:r>
              <w:rPr>
                <w:rFonts w:hint="eastAsia" w:ascii="仿宋" w:hAnsi="仿宋" w:eastAsia="仿宋"/>
                <w:lang w:val="en-US" w:eastAsia="zh-CN"/>
              </w:rPr>
              <w:t>2</w:t>
            </w:r>
            <w:r>
              <w:rPr>
                <w:rFonts w:hint="eastAsia" w:ascii="仿宋" w:hAnsi="仿宋" w:eastAsia="仿宋"/>
              </w:rPr>
              <w:t>．任务验收(5</w:t>
            </w:r>
            <w:r>
              <w:rPr>
                <w:rFonts w:ascii="仿宋" w:hAnsi="仿宋" w:eastAsia="仿宋"/>
              </w:rPr>
              <w:t>’</w:t>
            </w:r>
            <w:r>
              <w:rPr>
                <w:rFonts w:hint="eastAsia" w:ascii="仿宋" w:hAnsi="仿宋" w:eastAsia="仿宋"/>
              </w:rPr>
              <w:t>)</w:t>
            </w:r>
          </w:p>
          <w:p w14:paraId="53D01434">
            <w:pPr>
              <w:jc w:val="both"/>
              <w:rPr>
                <w:rFonts w:ascii="仿宋" w:hAnsi="仿宋" w:eastAsia="仿宋"/>
              </w:rPr>
            </w:pPr>
          </w:p>
        </w:tc>
        <w:tc>
          <w:tcPr>
            <w:tcW w:w="1883" w:type="dxa"/>
            <w:gridSpan w:val="3"/>
            <w:shd w:val="clear" w:color="auto" w:fill="FFFFFF" w:themeFill="background1"/>
            <w:tcMar>
              <w:top w:w="13" w:type="dxa"/>
              <w:left w:w="13" w:type="dxa"/>
              <w:bottom w:w="0" w:type="dxa"/>
              <w:right w:w="13" w:type="dxa"/>
            </w:tcMar>
            <w:vAlign w:val="center"/>
          </w:tcPr>
          <w:p w14:paraId="4541F0BC">
            <w:pPr>
              <w:jc w:val="both"/>
              <w:rPr>
                <w:rFonts w:hint="default" w:ascii="Times New Roman" w:hAnsi="Times New Roman" w:eastAsia="方正仿宋_GBK" w:cs="Times New Roman"/>
                <w:color w:val="auto"/>
                <w:sz w:val="24"/>
                <w:szCs w:val="28"/>
              </w:rPr>
            </w:pPr>
            <w:r>
              <w:rPr>
                <w:rFonts w:hint="eastAsia" w:ascii="Times New Roman" w:hAnsi="Times New Roman" w:eastAsia="方正仿宋_GBK" w:cs="Times New Roman"/>
                <w:color w:val="auto"/>
                <w:sz w:val="24"/>
                <w:szCs w:val="28"/>
                <w:lang w:val="en-US" w:eastAsia="zh-CN"/>
              </w:rPr>
              <w:t>1.</w:t>
            </w:r>
            <w:r>
              <w:rPr>
                <w:rFonts w:hint="default" w:ascii="Times New Roman" w:hAnsi="Times New Roman" w:eastAsia="方正仿宋_GBK" w:cs="Times New Roman"/>
                <w:color w:val="auto"/>
                <w:sz w:val="24"/>
                <w:szCs w:val="28"/>
              </w:rPr>
              <w:t>示范操作：可视化操作有线网络和无线网络设置</w:t>
            </w:r>
          </w:p>
          <w:p w14:paraId="6318C992">
            <w:pPr>
              <w:jc w:val="both"/>
              <w:rPr>
                <w:rFonts w:hint="default" w:ascii="Times New Roman" w:hAnsi="Times New Roman" w:eastAsia="方正仿宋_GBK" w:cs="Times New Roman"/>
                <w:color w:val="auto"/>
                <w:sz w:val="24"/>
                <w:szCs w:val="28"/>
              </w:rPr>
            </w:pPr>
            <w:r>
              <w:rPr>
                <w:rFonts w:hint="eastAsia" w:ascii="Times New Roman" w:hAnsi="Times New Roman" w:eastAsia="方正仿宋_GBK" w:cs="Times New Roman"/>
                <w:color w:val="auto"/>
                <w:sz w:val="24"/>
                <w:szCs w:val="28"/>
                <w:lang w:val="en-US" w:eastAsia="zh-CN"/>
              </w:rPr>
              <w:t>2</w:t>
            </w:r>
            <w:r>
              <w:rPr>
                <w:rFonts w:hint="default" w:ascii="Times New Roman" w:hAnsi="Times New Roman" w:eastAsia="方正仿宋_GBK" w:cs="Times New Roman"/>
                <w:color w:val="auto"/>
                <w:sz w:val="24"/>
                <w:szCs w:val="28"/>
              </w:rPr>
              <w:t>.任务实施：</w:t>
            </w:r>
          </w:p>
          <w:p w14:paraId="1A80F377">
            <w:pPr>
              <w:jc w:val="both"/>
              <w:rPr>
                <w:rFonts w:hint="default" w:ascii="Times New Roman" w:hAnsi="Times New Roman" w:eastAsia="方正仿宋_GBK" w:cs="Times New Roman"/>
                <w:color w:val="auto"/>
                <w:sz w:val="24"/>
                <w:szCs w:val="28"/>
              </w:rPr>
            </w:pPr>
            <w:r>
              <w:rPr>
                <w:rFonts w:hint="default" w:ascii="Times New Roman" w:hAnsi="Times New Roman" w:eastAsia="方正仿宋_GBK" w:cs="Times New Roman"/>
                <w:color w:val="auto"/>
                <w:sz w:val="24"/>
                <w:szCs w:val="28"/>
              </w:rPr>
              <w:t>布置任务：配置网卡</w:t>
            </w:r>
          </w:p>
          <w:p w14:paraId="759F5AE8">
            <w:pPr>
              <w:jc w:val="both"/>
              <w:rPr>
                <w:rFonts w:hint="default" w:ascii="Times New Roman" w:hAnsi="Times New Roman" w:eastAsia="方正仿宋_GBK" w:cs="Times New Roman"/>
                <w:color w:val="auto"/>
                <w:sz w:val="24"/>
                <w:szCs w:val="28"/>
                <w:lang w:val="en-US" w:eastAsia="zh-CN"/>
              </w:rPr>
            </w:pPr>
            <w:r>
              <w:rPr>
                <w:rFonts w:hint="eastAsia" w:ascii="Times New Roman" w:hAnsi="Times New Roman" w:eastAsia="方正仿宋_GBK" w:cs="Times New Roman"/>
                <w:color w:val="auto"/>
                <w:sz w:val="24"/>
                <w:szCs w:val="28"/>
                <w:lang w:val="en-US" w:eastAsia="zh-CN"/>
              </w:rPr>
              <w:t>3</w:t>
            </w:r>
            <w:r>
              <w:rPr>
                <w:rFonts w:hint="default" w:ascii="Times New Roman" w:hAnsi="Times New Roman" w:eastAsia="方正仿宋_GBK" w:cs="Times New Roman"/>
                <w:color w:val="auto"/>
                <w:sz w:val="24"/>
                <w:szCs w:val="28"/>
              </w:rPr>
              <w:t>.任务验收：</w:t>
            </w:r>
            <w:r>
              <w:rPr>
                <w:rFonts w:hint="eastAsia" w:ascii="Times New Roman" w:hAnsi="Times New Roman" w:eastAsia="方正仿宋_GBK" w:cs="Times New Roman"/>
                <w:color w:val="auto"/>
                <w:sz w:val="24"/>
                <w:szCs w:val="28"/>
                <w:lang w:val="en-US" w:eastAsia="zh-CN"/>
              </w:rPr>
              <w:t>将截图提交至网上平台</w:t>
            </w:r>
          </w:p>
          <w:p w14:paraId="2132DA49">
            <w:pPr>
              <w:jc w:val="both"/>
              <w:rPr>
                <w:rFonts w:hint="default" w:ascii="Times New Roman" w:hAnsi="Times New Roman" w:eastAsia="方正仿宋_GBK" w:cs="Times New Roman"/>
                <w:color w:val="auto"/>
                <w:sz w:val="24"/>
                <w:szCs w:val="28"/>
              </w:rPr>
            </w:pPr>
          </w:p>
        </w:tc>
        <w:tc>
          <w:tcPr>
            <w:tcW w:w="1803" w:type="dxa"/>
            <w:gridSpan w:val="3"/>
            <w:shd w:val="clear" w:color="auto" w:fill="FFFFFF" w:themeFill="background1"/>
            <w:tcMar>
              <w:top w:w="13" w:type="dxa"/>
              <w:left w:w="13" w:type="dxa"/>
              <w:bottom w:w="0" w:type="dxa"/>
              <w:right w:w="13" w:type="dxa"/>
            </w:tcMar>
            <w:vAlign w:val="center"/>
          </w:tcPr>
          <w:p w14:paraId="5B68299D">
            <w:pPr>
              <w:rPr>
                <w:rFonts w:ascii="仿宋" w:hAnsi="仿宋" w:eastAsia="仿宋"/>
              </w:rPr>
            </w:pPr>
            <w:r>
              <w:rPr>
                <w:rFonts w:hint="eastAsia" w:ascii="仿宋" w:hAnsi="仿宋" w:eastAsia="仿宋"/>
                <w:lang w:val="en-US" w:eastAsia="zh-CN"/>
              </w:rPr>
              <w:t>1</w:t>
            </w:r>
            <w:r>
              <w:rPr>
                <w:rFonts w:hint="eastAsia" w:ascii="仿宋" w:hAnsi="仿宋" w:eastAsia="仿宋"/>
              </w:rPr>
              <w:t>．在真机上可视化操作设置有线网络</w:t>
            </w:r>
          </w:p>
          <w:p w14:paraId="49A69792">
            <w:pPr>
              <w:jc w:val="both"/>
              <w:rPr>
                <w:rFonts w:hint="eastAsia" w:ascii="仿宋" w:hAnsi="仿宋" w:eastAsia="仿宋"/>
              </w:rPr>
            </w:pPr>
            <w:r>
              <w:rPr>
                <w:rFonts w:hint="eastAsia" w:ascii="仿宋" w:hAnsi="仿宋" w:eastAsia="仿宋"/>
                <w:lang w:val="en-US" w:eastAsia="zh-CN"/>
              </w:rPr>
              <w:t>2</w:t>
            </w:r>
            <w:r>
              <w:rPr>
                <w:rFonts w:hint="eastAsia" w:ascii="仿宋" w:hAnsi="仿宋" w:eastAsia="仿宋"/>
              </w:rPr>
              <w:t>. 检测自己的电脑能否上网</w:t>
            </w:r>
          </w:p>
        </w:tc>
        <w:tc>
          <w:tcPr>
            <w:tcW w:w="2487" w:type="dxa"/>
            <w:gridSpan w:val="2"/>
            <w:shd w:val="clear" w:color="auto" w:fill="FFFFFF" w:themeFill="background1"/>
            <w:tcMar>
              <w:top w:w="13" w:type="dxa"/>
              <w:left w:w="13" w:type="dxa"/>
              <w:bottom w:w="0" w:type="dxa"/>
              <w:right w:w="13" w:type="dxa"/>
            </w:tcMar>
            <w:vAlign w:val="center"/>
          </w:tcPr>
          <w:p w14:paraId="0610923F">
            <w:pPr>
              <w:jc w:val="left"/>
              <w:rPr>
                <w:rFonts w:ascii="仿宋" w:hAnsi="仿宋" w:eastAsia="仿宋"/>
              </w:rPr>
            </w:pPr>
            <w:r>
              <w:rPr>
                <w:rFonts w:hint="eastAsia" w:ascii="仿宋" w:hAnsi="仿宋" w:eastAsia="仿宋"/>
                <w:lang w:val="en-US" w:eastAsia="zh-CN"/>
              </w:rPr>
              <w:t>1</w:t>
            </w:r>
            <w:r>
              <w:rPr>
                <w:rFonts w:hint="eastAsia" w:ascii="仿宋" w:hAnsi="仿宋" w:eastAsia="仿宋"/>
              </w:rPr>
              <w:t xml:space="preserve">. </w:t>
            </w:r>
            <w:r>
              <w:rPr>
                <w:rFonts w:ascii="仿宋" w:hAnsi="仿宋" w:eastAsia="仿宋"/>
              </w:rPr>
              <w:t>亲身体验网络设置过程，提高动手能力和问题解决能力。</w:t>
            </w:r>
          </w:p>
          <w:p w14:paraId="4E5AF266">
            <w:pPr>
              <w:jc w:val="both"/>
              <w:rPr>
                <w:rFonts w:hint="default" w:ascii="Times New Roman" w:hAnsi="Times New Roman" w:eastAsia="方正仿宋_GBK" w:cs="Times New Roman"/>
                <w:color w:val="auto"/>
                <w:sz w:val="24"/>
                <w:szCs w:val="36"/>
              </w:rPr>
            </w:pPr>
          </w:p>
        </w:tc>
      </w:tr>
      <w:tr w14:paraId="63DE4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1780" w:hRule="atLeast"/>
          <w:jc w:val="center"/>
        </w:trPr>
        <w:tc>
          <w:tcPr>
            <w:tcW w:w="1193" w:type="dxa"/>
            <w:shd w:val="clear" w:color="auto" w:fill="C7DAF1" w:themeFill="text2" w:themeFillTint="32"/>
            <w:tcMar>
              <w:top w:w="13" w:type="dxa"/>
              <w:left w:w="13" w:type="dxa"/>
              <w:bottom w:w="0" w:type="dxa"/>
              <w:right w:w="13" w:type="dxa"/>
            </w:tcMar>
            <w:vAlign w:val="center"/>
          </w:tcPr>
          <w:p w14:paraId="340DE82F">
            <w:pPr>
              <w:jc w:val="both"/>
              <w:rPr>
                <w:rFonts w:hint="default" w:ascii="Times New Roman" w:hAnsi="Times New Roman" w:eastAsia="方正仿宋_GBK" w:cs="Times New Roman"/>
                <w:color w:val="auto"/>
                <w:sz w:val="24"/>
                <w:szCs w:val="28"/>
                <w:lang w:val="en-US" w:eastAsia="zh-CN" w:bidi="ar-SA"/>
              </w:rPr>
            </w:pPr>
            <w:r>
              <w:rPr>
                <w:rFonts w:hint="eastAsia" w:ascii="Arial Unicode MS" w:hAnsi="Arial Unicode MS" w:eastAsia="Arial Unicode MS" w:cs="Arial Unicode MS"/>
                <w:b w:val="0"/>
                <w:bCs w:val="0"/>
                <w:color w:val="000000"/>
                <w:kern w:val="0"/>
                <w:sz w:val="24"/>
                <w:szCs w:val="24"/>
                <w:lang w:val="en-US" w:eastAsia="zh-CN" w:bidi="ar"/>
              </w:rPr>
              <w:t>环节四（课中总结）（20’）</w:t>
            </w:r>
          </w:p>
        </w:tc>
        <w:tc>
          <w:tcPr>
            <w:tcW w:w="1841" w:type="dxa"/>
            <w:gridSpan w:val="3"/>
            <w:shd w:val="clear" w:color="auto" w:fill="FFFFFF" w:themeFill="background1"/>
            <w:tcMar>
              <w:top w:w="13" w:type="dxa"/>
              <w:left w:w="13" w:type="dxa"/>
              <w:bottom w:w="0" w:type="dxa"/>
              <w:right w:w="13" w:type="dxa"/>
            </w:tcMar>
            <w:vAlign w:val="center"/>
          </w:tcPr>
          <w:p w14:paraId="091D286B">
            <w:pPr>
              <w:pStyle w:val="16"/>
              <w:numPr>
                <w:ilvl w:val="0"/>
                <w:numId w:val="3"/>
              </w:numPr>
              <w:ind w:firstLineChars="0"/>
              <w:rPr>
                <w:rFonts w:ascii="仿宋" w:hAnsi="仿宋" w:eastAsia="仿宋"/>
              </w:rPr>
            </w:pPr>
            <w:r>
              <w:rPr>
                <w:rFonts w:hint="eastAsia" w:ascii="仿宋" w:hAnsi="仿宋" w:eastAsia="仿宋"/>
              </w:rPr>
              <w:t>总结（5</w:t>
            </w:r>
            <w:r>
              <w:rPr>
                <w:rFonts w:ascii="仿宋" w:hAnsi="仿宋" w:eastAsia="仿宋"/>
              </w:rPr>
              <w:t>’）</w:t>
            </w:r>
          </w:p>
          <w:p w14:paraId="1DF31676">
            <w:pPr>
              <w:pStyle w:val="16"/>
              <w:numPr>
                <w:ilvl w:val="0"/>
                <w:numId w:val="3"/>
              </w:numPr>
              <w:ind w:firstLineChars="0"/>
              <w:rPr>
                <w:rFonts w:ascii="仿宋" w:hAnsi="仿宋" w:eastAsia="仿宋"/>
              </w:rPr>
            </w:pPr>
            <w:r>
              <w:rPr>
                <w:rFonts w:hint="eastAsia" w:ascii="仿宋" w:hAnsi="仿宋" w:eastAsia="仿宋"/>
              </w:rPr>
              <w:t>课程思政</w:t>
            </w:r>
            <w:r>
              <w:rPr>
                <w:rFonts w:hint="eastAsia" w:ascii="仿宋" w:hAnsi="仿宋" w:eastAsia="仿宋"/>
                <w:lang w:eastAsia="zh-CN"/>
              </w:rPr>
              <w:t>（</w:t>
            </w:r>
            <w:r>
              <w:rPr>
                <w:rFonts w:hint="eastAsia" w:ascii="仿宋" w:hAnsi="仿宋" w:eastAsia="仿宋"/>
                <w:lang w:val="en-US" w:eastAsia="zh-CN"/>
              </w:rPr>
              <w:t>10’</w:t>
            </w:r>
            <w:r>
              <w:rPr>
                <w:rFonts w:hint="eastAsia" w:ascii="仿宋" w:hAnsi="仿宋" w:eastAsia="仿宋"/>
                <w:lang w:eastAsia="zh-CN"/>
              </w:rPr>
              <w:t>）</w:t>
            </w:r>
          </w:p>
          <w:p w14:paraId="144BA53D">
            <w:pPr>
              <w:pStyle w:val="16"/>
              <w:numPr>
                <w:ilvl w:val="0"/>
                <w:numId w:val="3"/>
              </w:numPr>
              <w:ind w:firstLineChars="0"/>
              <w:rPr>
                <w:rFonts w:ascii="仿宋" w:hAnsi="仿宋" w:eastAsia="仿宋"/>
              </w:rPr>
            </w:pPr>
            <w:r>
              <w:rPr>
                <w:rFonts w:hint="eastAsia" w:ascii="仿宋" w:hAnsi="仿宋" w:eastAsia="仿宋"/>
              </w:rPr>
              <w:t>布置拓展任务</w:t>
            </w:r>
            <w:r>
              <w:rPr>
                <w:rFonts w:hint="eastAsia" w:ascii="仿宋" w:hAnsi="仿宋" w:eastAsia="仿宋"/>
                <w:lang w:eastAsia="zh-CN"/>
              </w:rPr>
              <w:t>（</w:t>
            </w:r>
            <w:r>
              <w:rPr>
                <w:rFonts w:hint="eastAsia" w:ascii="仿宋" w:hAnsi="仿宋" w:eastAsia="仿宋"/>
                <w:lang w:val="en-US" w:eastAsia="zh-CN"/>
              </w:rPr>
              <w:t>3’</w:t>
            </w:r>
            <w:r>
              <w:rPr>
                <w:rFonts w:hint="eastAsia" w:ascii="仿宋" w:hAnsi="仿宋" w:eastAsia="仿宋"/>
                <w:lang w:eastAsia="zh-CN"/>
              </w:rPr>
              <w:t>）</w:t>
            </w:r>
          </w:p>
          <w:p w14:paraId="0D210BF8">
            <w:pPr>
              <w:numPr>
                <w:ilvl w:val="0"/>
                <w:numId w:val="3"/>
              </w:numPr>
              <w:ind w:left="360" w:leftChars="0" w:hanging="360" w:firstLineChars="0"/>
              <w:rPr>
                <w:rFonts w:hint="default" w:ascii="Times New Roman" w:hAnsi="Times New Roman" w:eastAsia="方正仿宋_GBK" w:cs="Times New Roman"/>
                <w:color w:val="auto"/>
                <w:sz w:val="24"/>
                <w:szCs w:val="28"/>
                <w:lang w:val="en-US" w:eastAsia="zh-CN" w:bidi="ar-SA"/>
              </w:rPr>
            </w:pPr>
            <w:r>
              <w:rPr>
                <w:rFonts w:hint="eastAsia" w:ascii="仿宋" w:hAnsi="仿宋" w:eastAsia="仿宋"/>
                <w:lang w:val="en-US" w:eastAsia="zh-CN"/>
              </w:rPr>
              <w:t xml:space="preserve"> </w:t>
            </w:r>
            <w:r>
              <w:rPr>
                <w:rFonts w:hint="eastAsia" w:ascii="仿宋" w:hAnsi="仿宋" w:eastAsia="仿宋"/>
              </w:rPr>
              <w:t>评价</w:t>
            </w:r>
            <w:r>
              <w:rPr>
                <w:rFonts w:hint="eastAsia" w:ascii="仿宋" w:hAnsi="仿宋" w:eastAsia="仿宋"/>
                <w:lang w:eastAsia="zh-CN"/>
              </w:rPr>
              <w:t>（</w:t>
            </w:r>
            <w:r>
              <w:rPr>
                <w:rFonts w:hint="eastAsia" w:ascii="仿宋" w:hAnsi="仿宋" w:eastAsia="仿宋"/>
                <w:lang w:val="en-US" w:eastAsia="zh-CN"/>
              </w:rPr>
              <w:t>2’</w:t>
            </w:r>
            <w:r>
              <w:rPr>
                <w:rFonts w:hint="eastAsia" w:ascii="仿宋" w:hAnsi="仿宋" w:eastAsia="仿宋"/>
                <w:lang w:eastAsia="zh-CN"/>
              </w:rPr>
              <w:t>）</w:t>
            </w:r>
          </w:p>
        </w:tc>
        <w:tc>
          <w:tcPr>
            <w:tcW w:w="1883" w:type="dxa"/>
            <w:gridSpan w:val="3"/>
            <w:shd w:val="clear" w:color="auto" w:fill="FFFFFF" w:themeFill="background1"/>
            <w:tcMar>
              <w:top w:w="13" w:type="dxa"/>
              <w:left w:w="13" w:type="dxa"/>
              <w:bottom w:w="0" w:type="dxa"/>
              <w:right w:w="13" w:type="dxa"/>
            </w:tcMar>
            <w:vAlign w:val="top"/>
          </w:tcPr>
          <w:p w14:paraId="1071AC06">
            <w:pPr>
              <w:jc w:val="left"/>
              <w:rPr>
                <w:rFonts w:hint="default" w:ascii="仿宋" w:hAnsi="仿宋" w:eastAsia="仿宋"/>
                <w:lang w:val="en-US" w:eastAsia="zh-CN"/>
              </w:rPr>
            </w:pPr>
            <w:r>
              <w:rPr>
                <w:rFonts w:hint="eastAsia" w:ascii="仿宋" w:hAnsi="仿宋" w:eastAsia="仿宋"/>
              </w:rPr>
              <w:t>1．梳理本节课学习内容</w:t>
            </w:r>
            <w:r>
              <w:rPr>
                <w:rFonts w:hint="eastAsia" w:ascii="仿宋" w:hAnsi="仿宋" w:eastAsia="仿宋"/>
                <w:lang w:val="en-US" w:eastAsia="zh-CN"/>
              </w:rPr>
              <w:t>,拓展</w:t>
            </w:r>
            <w:r>
              <w:rPr>
                <w:rFonts w:hint="eastAsia" w:ascii="方正仿宋简体" w:hAnsi="方正仿宋简体" w:eastAsia="方正仿宋简体" w:cs="方正仿宋简体"/>
                <w:b w:val="0"/>
                <w:bCs w:val="0"/>
                <w:color w:val="000000"/>
                <w:kern w:val="0"/>
                <w:sz w:val="24"/>
                <w:szCs w:val="24"/>
                <w:lang w:val="en-US" w:eastAsia="zh-CN" w:bidi="ar"/>
              </w:rPr>
              <w:t>常见网络连接方式及优缺点</w:t>
            </w:r>
          </w:p>
          <w:p w14:paraId="62BBD1CD">
            <w:pPr>
              <w:jc w:val="left"/>
              <w:rPr>
                <w:rFonts w:ascii="仿宋" w:hAnsi="仿宋" w:eastAsia="仿宋"/>
              </w:rPr>
            </w:pPr>
            <w:r>
              <w:rPr>
                <w:rFonts w:hint="eastAsia" w:ascii="仿宋" w:hAnsi="仿宋" w:eastAsia="仿宋"/>
              </w:rPr>
              <w:t>2. 讲解思政元素：做一个遵守法律法规的网民。</w:t>
            </w:r>
          </w:p>
          <w:p w14:paraId="3F0B4F7A">
            <w:pPr>
              <w:jc w:val="left"/>
              <w:rPr>
                <w:rFonts w:hint="default" w:ascii="仿宋" w:hAnsi="仿宋" w:eastAsia="仿宋" w:cs="宋体"/>
                <w:sz w:val="24"/>
                <w:szCs w:val="24"/>
                <w:lang w:val="en-US" w:eastAsia="zh-CN" w:bidi="ar-SA"/>
              </w:rPr>
            </w:pPr>
            <w:r>
              <w:rPr>
                <w:rFonts w:hint="eastAsia" w:ascii="仿宋" w:hAnsi="仿宋" w:eastAsia="仿宋"/>
              </w:rPr>
              <w:t>3.布置课后作业：学生需要提交一份任务报告，4.利用平台，完成本节课的评价</w:t>
            </w:r>
          </w:p>
        </w:tc>
        <w:tc>
          <w:tcPr>
            <w:tcW w:w="1803" w:type="dxa"/>
            <w:gridSpan w:val="3"/>
            <w:shd w:val="clear" w:color="auto" w:fill="FFFFFF" w:themeFill="background1"/>
            <w:tcMar>
              <w:top w:w="13" w:type="dxa"/>
              <w:left w:w="13" w:type="dxa"/>
              <w:bottom w:w="0" w:type="dxa"/>
              <w:right w:w="13" w:type="dxa"/>
            </w:tcMar>
            <w:vAlign w:val="top"/>
          </w:tcPr>
          <w:p w14:paraId="3D2DC2D1">
            <w:pPr>
              <w:jc w:val="left"/>
              <w:rPr>
                <w:rFonts w:ascii="仿宋" w:hAnsi="仿宋" w:eastAsia="仿宋"/>
              </w:rPr>
            </w:pPr>
            <w:r>
              <w:rPr>
                <w:rFonts w:hint="eastAsia" w:ascii="仿宋" w:hAnsi="仿宋" w:eastAsia="仿宋"/>
              </w:rPr>
              <w:t>1．总结梳理本节课的内容</w:t>
            </w:r>
          </w:p>
          <w:p w14:paraId="1CA73173">
            <w:pPr>
              <w:jc w:val="left"/>
              <w:rPr>
                <w:rFonts w:ascii="仿宋" w:hAnsi="仿宋" w:eastAsia="仿宋"/>
              </w:rPr>
            </w:pPr>
            <w:r>
              <w:rPr>
                <w:rFonts w:hint="eastAsia" w:ascii="仿宋" w:hAnsi="仿宋" w:eastAsia="仿宋"/>
              </w:rPr>
              <w:t>2.</w:t>
            </w:r>
            <w:r>
              <w:rPr>
                <w:rFonts w:hint="eastAsia"/>
              </w:rPr>
              <w:t xml:space="preserve"> </w:t>
            </w:r>
            <w:r>
              <w:rPr>
                <w:rFonts w:hint="eastAsia" w:ascii="仿宋" w:hAnsi="仿宋" w:eastAsia="仿宋"/>
              </w:rPr>
              <w:t>积极参与到思政话题的讨论中，分享自己的观点和看法，与老师和其他同学进行互动交流。</w:t>
            </w:r>
          </w:p>
          <w:p w14:paraId="79FE959C">
            <w:pPr>
              <w:jc w:val="left"/>
              <w:rPr>
                <w:rFonts w:ascii="仿宋" w:hAnsi="仿宋" w:eastAsia="仿宋"/>
              </w:rPr>
            </w:pPr>
            <w:r>
              <w:rPr>
                <w:rFonts w:hint="eastAsia" w:ascii="仿宋" w:hAnsi="仿宋" w:eastAsia="仿宋"/>
              </w:rPr>
              <w:t>3.记录课后作业.</w:t>
            </w:r>
          </w:p>
          <w:p w14:paraId="4209F4C3">
            <w:pPr>
              <w:jc w:val="left"/>
              <w:rPr>
                <w:rFonts w:hint="eastAsia" w:ascii="仿宋" w:hAnsi="仿宋" w:eastAsia="仿宋" w:cs="宋体"/>
                <w:sz w:val="24"/>
                <w:szCs w:val="24"/>
                <w:lang w:val="en-US" w:eastAsia="zh-CN" w:bidi="ar-SA"/>
              </w:rPr>
            </w:pPr>
            <w:r>
              <w:rPr>
                <w:rFonts w:hint="eastAsia" w:ascii="仿宋" w:hAnsi="仿宋" w:eastAsia="仿宋"/>
              </w:rPr>
              <w:t>4.完成评价</w:t>
            </w:r>
          </w:p>
        </w:tc>
        <w:tc>
          <w:tcPr>
            <w:tcW w:w="2487" w:type="dxa"/>
            <w:gridSpan w:val="2"/>
            <w:shd w:val="clear" w:color="auto" w:fill="FFFFFF" w:themeFill="background1"/>
            <w:tcMar>
              <w:top w:w="13" w:type="dxa"/>
              <w:left w:w="13" w:type="dxa"/>
              <w:bottom w:w="0" w:type="dxa"/>
              <w:right w:w="13" w:type="dxa"/>
            </w:tcMar>
            <w:vAlign w:val="top"/>
          </w:tcPr>
          <w:p w14:paraId="006604B6">
            <w:pPr>
              <w:jc w:val="left"/>
              <w:rPr>
                <w:rFonts w:ascii="仿宋" w:hAnsi="仿宋" w:eastAsia="仿宋"/>
              </w:rPr>
            </w:pPr>
            <w:r>
              <w:rPr>
                <w:rFonts w:hint="eastAsia" w:ascii="仿宋" w:hAnsi="仿宋" w:eastAsia="仿宋"/>
              </w:rPr>
              <w:t>1．理解知识框架，实现学习目标。</w:t>
            </w:r>
          </w:p>
          <w:p w14:paraId="7DC573D2">
            <w:pPr>
              <w:jc w:val="left"/>
              <w:rPr>
                <w:rFonts w:ascii="仿宋" w:hAnsi="仿宋" w:eastAsia="仿宋"/>
              </w:rPr>
            </w:pPr>
            <w:r>
              <w:rPr>
                <w:rFonts w:hint="eastAsia" w:ascii="仿宋" w:hAnsi="仿宋" w:eastAsia="仿宋"/>
              </w:rPr>
              <w:t>2.巩固所学知识，为后续课程打下基础</w:t>
            </w:r>
          </w:p>
          <w:p w14:paraId="3F7C578E">
            <w:pPr>
              <w:jc w:val="left"/>
              <w:rPr>
                <w:rFonts w:hint="default" w:ascii="仿宋" w:hAnsi="仿宋" w:eastAsia="仿宋" w:cs="宋体"/>
                <w:sz w:val="24"/>
                <w:szCs w:val="24"/>
                <w:lang w:val="en-US" w:eastAsia="zh-CN" w:bidi="ar-SA"/>
              </w:rPr>
            </w:pPr>
            <w:r>
              <w:rPr>
                <w:rFonts w:hint="eastAsia" w:ascii="仿宋" w:hAnsi="仿宋" w:eastAsia="仿宋"/>
              </w:rPr>
              <w:t>3.</w:t>
            </w:r>
            <w:r>
              <w:rPr>
                <w:rFonts w:hint="eastAsia"/>
              </w:rPr>
              <w:t xml:space="preserve"> </w:t>
            </w:r>
            <w:r>
              <w:rPr>
                <w:rFonts w:hint="eastAsia" w:ascii="仿宋" w:hAnsi="仿宋" w:eastAsia="仿宋"/>
              </w:rPr>
              <w:t>通过讨论，学生能够更好地理解和吸收思政教育的内容，同时锻炼批判性思维和表达能力。</w:t>
            </w:r>
          </w:p>
        </w:tc>
      </w:tr>
      <w:tr w14:paraId="47F49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52" w:hRule="atLeast"/>
          <w:jc w:val="center"/>
        </w:trPr>
        <w:tc>
          <w:tcPr>
            <w:tcW w:w="9207" w:type="dxa"/>
            <w:gridSpan w:val="12"/>
            <w:shd w:val="clear" w:color="auto" w:fill="C7DAF1" w:themeFill="text2" w:themeFillTint="32"/>
            <w:tcMar>
              <w:top w:w="13" w:type="dxa"/>
              <w:left w:w="13" w:type="dxa"/>
              <w:bottom w:w="0" w:type="dxa"/>
              <w:right w:w="13" w:type="dxa"/>
            </w:tcMar>
            <w:vAlign w:val="center"/>
          </w:tcPr>
          <w:p w14:paraId="07C93F29">
            <w:pPr>
              <w:jc w:val="both"/>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（三）课后拓展</w:t>
            </w:r>
          </w:p>
        </w:tc>
      </w:tr>
      <w:tr w14:paraId="5C6E3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81" w:hRule="atLeast"/>
          <w:jc w:val="center"/>
        </w:trPr>
        <w:tc>
          <w:tcPr>
            <w:tcW w:w="1193" w:type="dxa"/>
            <w:shd w:val="clear" w:color="auto" w:fill="C7DAF1" w:themeFill="text2" w:themeFillTint="32"/>
            <w:tcMar>
              <w:top w:w="14" w:type="dxa"/>
              <w:left w:w="14" w:type="dxa"/>
              <w:bottom w:w="0" w:type="dxa"/>
              <w:right w:w="14" w:type="dxa"/>
            </w:tcMar>
            <w:vAlign w:val="center"/>
          </w:tcPr>
          <w:p w14:paraId="2A7EE5CE">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lang w:val="en-US" w:eastAsia="zh-CN"/>
              </w:rPr>
              <w:t>教学</w:t>
            </w:r>
            <w:r>
              <w:rPr>
                <w:rFonts w:hint="default" w:ascii="Times New Roman" w:hAnsi="Times New Roman" w:eastAsia="方正仿宋_GBK" w:cs="Times New Roman"/>
                <w:b/>
                <w:color w:val="auto"/>
                <w:sz w:val="24"/>
                <w:szCs w:val="28"/>
              </w:rPr>
              <w:t>环节</w:t>
            </w:r>
          </w:p>
        </w:tc>
        <w:tc>
          <w:tcPr>
            <w:tcW w:w="1841" w:type="dxa"/>
            <w:gridSpan w:val="3"/>
            <w:shd w:val="clear" w:color="auto" w:fill="FFFFFF" w:themeFill="background1"/>
            <w:tcMar>
              <w:top w:w="14" w:type="dxa"/>
              <w:left w:w="14" w:type="dxa"/>
              <w:bottom w:w="0" w:type="dxa"/>
              <w:right w:w="14" w:type="dxa"/>
            </w:tcMar>
            <w:vAlign w:val="center"/>
          </w:tcPr>
          <w:p w14:paraId="2E74F8C1">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教学内容</w:t>
            </w:r>
          </w:p>
        </w:tc>
        <w:tc>
          <w:tcPr>
            <w:tcW w:w="1883" w:type="dxa"/>
            <w:gridSpan w:val="3"/>
            <w:shd w:val="clear" w:color="auto" w:fill="FFFFFF" w:themeFill="background1"/>
            <w:tcMar>
              <w:top w:w="14" w:type="dxa"/>
              <w:left w:w="14" w:type="dxa"/>
              <w:bottom w:w="0" w:type="dxa"/>
              <w:right w:w="14" w:type="dxa"/>
            </w:tcMar>
            <w:vAlign w:val="center"/>
          </w:tcPr>
          <w:p w14:paraId="1EE51F52">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教师活动</w:t>
            </w:r>
          </w:p>
        </w:tc>
        <w:tc>
          <w:tcPr>
            <w:tcW w:w="1803" w:type="dxa"/>
            <w:gridSpan w:val="3"/>
            <w:shd w:val="clear" w:color="auto" w:fill="FFFFFF" w:themeFill="background1"/>
            <w:tcMar>
              <w:top w:w="14" w:type="dxa"/>
              <w:left w:w="14" w:type="dxa"/>
              <w:bottom w:w="0" w:type="dxa"/>
              <w:right w:w="14" w:type="dxa"/>
            </w:tcMar>
            <w:vAlign w:val="center"/>
          </w:tcPr>
          <w:p w14:paraId="5E9519E3">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学生活动</w:t>
            </w:r>
          </w:p>
        </w:tc>
        <w:tc>
          <w:tcPr>
            <w:tcW w:w="2487" w:type="dxa"/>
            <w:gridSpan w:val="2"/>
            <w:shd w:val="clear" w:color="auto" w:fill="FFFFFF" w:themeFill="background1"/>
            <w:tcMar>
              <w:top w:w="14" w:type="dxa"/>
              <w:left w:w="14" w:type="dxa"/>
              <w:bottom w:w="0" w:type="dxa"/>
              <w:right w:w="14" w:type="dxa"/>
            </w:tcMar>
            <w:vAlign w:val="center"/>
          </w:tcPr>
          <w:p w14:paraId="5C4F30BF">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设计意图</w:t>
            </w:r>
          </w:p>
        </w:tc>
      </w:tr>
      <w:tr w14:paraId="19763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1011" w:hRule="atLeast"/>
          <w:jc w:val="center"/>
        </w:trPr>
        <w:tc>
          <w:tcPr>
            <w:tcW w:w="1193" w:type="dxa"/>
            <w:shd w:val="clear" w:color="auto" w:fill="FFFFFF" w:themeFill="background1"/>
            <w:tcMar>
              <w:top w:w="14" w:type="dxa"/>
              <w:left w:w="14" w:type="dxa"/>
              <w:bottom w:w="0" w:type="dxa"/>
              <w:right w:w="14" w:type="dxa"/>
            </w:tcMar>
            <w:vAlign w:val="top"/>
          </w:tcPr>
          <w:p w14:paraId="491C5C6E">
            <w:pPr>
              <w:rPr>
                <w:rFonts w:hint="default" w:ascii="仿宋" w:hAnsi="仿宋" w:eastAsia="仿宋" w:cs="宋体"/>
                <w:sz w:val="24"/>
                <w:szCs w:val="24"/>
                <w:lang w:val="en-US" w:eastAsia="zh-CN" w:bidi="ar-SA"/>
              </w:rPr>
            </w:pPr>
            <w:r>
              <w:rPr>
                <w:rFonts w:hint="eastAsia" w:ascii="仿宋" w:hAnsi="仿宋" w:eastAsia="仿宋"/>
              </w:rPr>
              <w:t>课后</w:t>
            </w:r>
          </w:p>
        </w:tc>
        <w:tc>
          <w:tcPr>
            <w:tcW w:w="1841" w:type="dxa"/>
            <w:gridSpan w:val="3"/>
            <w:shd w:val="clear" w:color="auto" w:fill="FFFFFF" w:themeFill="background1"/>
            <w:tcMar>
              <w:top w:w="14" w:type="dxa"/>
              <w:left w:w="14" w:type="dxa"/>
              <w:bottom w:w="0" w:type="dxa"/>
              <w:right w:w="14" w:type="dxa"/>
            </w:tcMar>
            <w:vAlign w:val="top"/>
          </w:tcPr>
          <w:p w14:paraId="54578F21">
            <w:pPr>
              <w:rPr>
                <w:rFonts w:hint="default" w:ascii="仿宋" w:hAnsi="仿宋" w:eastAsia="仿宋" w:cs="宋体"/>
                <w:sz w:val="24"/>
                <w:szCs w:val="24"/>
                <w:lang w:val="en-US" w:eastAsia="zh-CN" w:bidi="ar-SA"/>
              </w:rPr>
            </w:pPr>
            <w:r>
              <w:rPr>
                <w:rFonts w:hint="eastAsia" w:ascii="仿宋" w:hAnsi="仿宋" w:eastAsia="仿宋"/>
              </w:rPr>
              <w:t>拓展任务</w:t>
            </w:r>
          </w:p>
        </w:tc>
        <w:tc>
          <w:tcPr>
            <w:tcW w:w="1883" w:type="dxa"/>
            <w:gridSpan w:val="3"/>
            <w:shd w:val="clear" w:color="auto" w:fill="FFFFFF" w:themeFill="background1"/>
            <w:tcMar>
              <w:top w:w="14" w:type="dxa"/>
              <w:left w:w="14" w:type="dxa"/>
              <w:bottom w:w="0" w:type="dxa"/>
              <w:right w:w="14" w:type="dxa"/>
            </w:tcMar>
            <w:vAlign w:val="top"/>
          </w:tcPr>
          <w:p w14:paraId="5E72C81E">
            <w:pPr>
              <w:pStyle w:val="16"/>
              <w:ind w:left="37" w:leftChars="0" w:firstLine="0" w:firstLineChars="0"/>
              <w:rPr>
                <w:rFonts w:hint="default" w:ascii="仿宋" w:hAnsi="仿宋" w:eastAsia="仿宋" w:cs="宋体"/>
                <w:sz w:val="24"/>
                <w:szCs w:val="24"/>
                <w:lang w:val="en-US" w:eastAsia="zh-CN" w:bidi="ar-SA"/>
              </w:rPr>
            </w:pPr>
            <w:r>
              <w:rPr>
                <w:rFonts w:hint="eastAsia" w:ascii="仿宋" w:hAnsi="仿宋" w:eastAsia="仿宋"/>
              </w:rPr>
              <w:t>1.教师检查学生的作业，并实时评价</w:t>
            </w:r>
          </w:p>
        </w:tc>
        <w:tc>
          <w:tcPr>
            <w:tcW w:w="1803" w:type="dxa"/>
            <w:gridSpan w:val="3"/>
            <w:shd w:val="clear" w:color="auto" w:fill="FFFFFF" w:themeFill="background1"/>
            <w:tcMar>
              <w:top w:w="14" w:type="dxa"/>
              <w:left w:w="14" w:type="dxa"/>
              <w:bottom w:w="0" w:type="dxa"/>
              <w:right w:w="14" w:type="dxa"/>
            </w:tcMar>
            <w:vAlign w:val="top"/>
          </w:tcPr>
          <w:p w14:paraId="7AD60599">
            <w:pPr>
              <w:rPr>
                <w:rFonts w:ascii="仿宋" w:hAnsi="仿宋" w:eastAsia="仿宋"/>
              </w:rPr>
            </w:pPr>
            <w:r>
              <w:rPr>
                <w:rFonts w:hint="eastAsia" w:ascii="仿宋" w:hAnsi="仿宋" w:eastAsia="仿宋"/>
              </w:rPr>
              <w:t>1．完成课后作业并提交结果</w:t>
            </w:r>
          </w:p>
          <w:p w14:paraId="5E584E95">
            <w:pPr>
              <w:rPr>
                <w:rFonts w:hint="default" w:ascii="宋体" w:hAnsi="宋体" w:eastAsia="宋体" w:cs="宋体"/>
                <w:sz w:val="24"/>
                <w:szCs w:val="24"/>
                <w:lang w:val="en-US" w:eastAsia="zh-CN" w:bidi="ar-SA"/>
              </w:rPr>
            </w:pPr>
            <w:r>
              <w:rPr>
                <w:rFonts w:hint="eastAsia" w:ascii="仿宋" w:hAnsi="仿宋" w:eastAsia="仿宋"/>
              </w:rPr>
              <w:t>2.完成本项目的测试</w:t>
            </w:r>
          </w:p>
        </w:tc>
        <w:tc>
          <w:tcPr>
            <w:tcW w:w="2487" w:type="dxa"/>
            <w:gridSpan w:val="2"/>
            <w:shd w:val="clear" w:color="auto" w:fill="FFFFFF" w:themeFill="background1"/>
            <w:tcMar>
              <w:top w:w="14" w:type="dxa"/>
              <w:left w:w="14" w:type="dxa"/>
              <w:bottom w:w="0" w:type="dxa"/>
              <w:right w:w="14" w:type="dxa"/>
            </w:tcMar>
            <w:vAlign w:val="top"/>
          </w:tcPr>
          <w:p w14:paraId="72EF8328">
            <w:pPr>
              <w:rPr>
                <w:rFonts w:ascii="仿宋" w:hAnsi="仿宋" w:eastAsia="仿宋"/>
              </w:rPr>
            </w:pPr>
            <w:r>
              <w:rPr>
                <w:rFonts w:hint="eastAsia" w:ascii="仿宋" w:hAnsi="仿宋" w:eastAsia="仿宋"/>
              </w:rPr>
              <w:t>1、巩固学习成果。</w:t>
            </w:r>
          </w:p>
          <w:p w14:paraId="1CEAB2CA">
            <w:pPr>
              <w:rPr>
                <w:rFonts w:hint="default" w:ascii="仿宋" w:hAnsi="仿宋" w:eastAsia="仿宋" w:cs="宋体"/>
                <w:sz w:val="24"/>
                <w:szCs w:val="24"/>
                <w:lang w:val="en-US" w:eastAsia="zh-CN" w:bidi="ar-SA"/>
              </w:rPr>
            </w:pPr>
          </w:p>
        </w:tc>
      </w:tr>
      <w:tr w14:paraId="62B4E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43" w:hRule="atLeast"/>
          <w:jc w:val="center"/>
        </w:trPr>
        <w:tc>
          <w:tcPr>
            <w:tcW w:w="1193" w:type="dxa"/>
            <w:shd w:val="clear" w:color="auto" w:fill="C7DAF1" w:themeFill="text2" w:themeFillTint="32"/>
            <w:tcMar>
              <w:top w:w="14" w:type="dxa"/>
              <w:left w:w="14" w:type="dxa"/>
              <w:bottom w:w="0" w:type="dxa"/>
              <w:right w:w="14" w:type="dxa"/>
            </w:tcMar>
            <w:vAlign w:val="center"/>
          </w:tcPr>
          <w:p w14:paraId="1A801FED">
            <w:pPr>
              <w:jc w:val="both"/>
              <w:rPr>
                <w:rFonts w:hint="default" w:ascii="Times New Roman" w:hAnsi="Times New Roman" w:eastAsia="方正仿宋_GBK" w:cs="Times New Roman"/>
                <w:b/>
                <w:color w:val="auto"/>
                <w:sz w:val="24"/>
                <w:szCs w:val="28"/>
                <w:lang w:val="en-US" w:eastAsia="zh-CN"/>
              </w:rPr>
            </w:pPr>
            <w:r>
              <w:rPr>
                <w:rFonts w:hint="default" w:ascii="Times New Roman" w:hAnsi="Times New Roman" w:eastAsia="方正仿宋_GBK" w:cs="Times New Roman"/>
                <w:b/>
                <w:color w:val="auto"/>
                <w:sz w:val="24"/>
                <w:szCs w:val="28"/>
                <w:lang w:val="en-US" w:eastAsia="zh-CN"/>
              </w:rPr>
              <w:t>教学评价方案</w:t>
            </w:r>
          </w:p>
        </w:tc>
        <w:tc>
          <w:tcPr>
            <w:tcW w:w="8014" w:type="dxa"/>
            <w:gridSpan w:val="11"/>
            <w:shd w:val="clear" w:color="auto" w:fill="FFFFFF" w:themeFill="background1"/>
            <w:tcMar>
              <w:top w:w="14" w:type="dxa"/>
              <w:left w:w="14" w:type="dxa"/>
              <w:bottom w:w="0" w:type="dxa"/>
              <w:right w:w="14" w:type="dxa"/>
            </w:tcMar>
            <w:vAlign w:val="center"/>
          </w:tcPr>
          <w:p w14:paraId="069D06F8">
            <w:pPr>
              <w:pStyle w:val="16"/>
              <w:ind w:left="37" w:leftChars="0" w:firstLine="0" w:firstLineChars="0"/>
              <w:rPr>
                <w:rFonts w:hint="default" w:ascii="仿宋" w:hAnsi="仿宋" w:eastAsia="仿宋"/>
                <w:lang w:val="en-US" w:eastAsia="zh-CN"/>
              </w:rPr>
            </w:pPr>
            <w:r>
              <w:rPr>
                <w:rFonts w:hint="default" w:ascii="仿宋" w:hAnsi="仿宋" w:eastAsia="仿宋"/>
                <w:lang w:val="en-US" w:eastAsia="zh-CN"/>
              </w:rPr>
              <w:t>（一）知识目标评价</w:t>
            </w:r>
            <w:r>
              <w:rPr>
                <w:rFonts w:hint="eastAsia" w:ascii="仿宋" w:hAnsi="仿宋" w:eastAsia="仿宋"/>
                <w:lang w:val="en-US" w:eastAsia="zh-CN"/>
              </w:rPr>
              <w:t>（30分）</w:t>
            </w:r>
          </w:p>
          <w:p w14:paraId="4B7E6546">
            <w:pPr>
              <w:pStyle w:val="16"/>
              <w:ind w:left="37" w:leftChars="0" w:firstLine="0" w:firstLineChars="0"/>
              <w:rPr>
                <w:rFonts w:hint="default" w:ascii="仿宋" w:hAnsi="仿宋" w:eastAsia="仿宋"/>
                <w:lang w:val="en-US" w:eastAsia="zh-CN"/>
              </w:rPr>
            </w:pPr>
            <w:r>
              <w:rPr>
                <w:rFonts w:hint="default" w:ascii="仿宋" w:hAnsi="仿宋" w:eastAsia="仿宋"/>
                <w:lang w:val="en-US" w:eastAsia="zh-CN"/>
              </w:rPr>
              <w:t>课堂提问与互动（权重：10%）：教师在课堂上随机提问学生关于网络连接核心概念、设置方法等问题，观察学生的回答情况，记录其知识掌握程度。</w:t>
            </w:r>
          </w:p>
          <w:p w14:paraId="7EC664C5">
            <w:pPr>
              <w:pStyle w:val="16"/>
              <w:ind w:left="37" w:leftChars="0" w:firstLine="0" w:firstLineChars="0"/>
              <w:rPr>
                <w:rFonts w:hint="default" w:ascii="仿宋" w:hAnsi="仿宋" w:eastAsia="仿宋"/>
                <w:lang w:val="en-US" w:eastAsia="zh-CN"/>
              </w:rPr>
            </w:pPr>
            <w:r>
              <w:rPr>
                <w:rFonts w:hint="default" w:ascii="仿宋" w:hAnsi="仿宋" w:eastAsia="仿宋"/>
                <w:lang w:val="en-US" w:eastAsia="zh-CN"/>
              </w:rPr>
              <w:t>课后作业（权重：20%）：布置与网络连接知识相关的书面作业，包括选择题、填空题、简答题等，考查学生对知识点的理解和记忆，教师根据作业完成情况进行评分。</w:t>
            </w:r>
          </w:p>
          <w:p w14:paraId="0539C304">
            <w:pPr>
              <w:pStyle w:val="16"/>
              <w:ind w:left="37" w:leftChars="0" w:firstLine="0" w:firstLineChars="0"/>
              <w:rPr>
                <w:rFonts w:hint="default" w:ascii="仿宋" w:hAnsi="仿宋" w:eastAsia="仿宋"/>
                <w:lang w:val="en-US" w:eastAsia="zh-CN"/>
              </w:rPr>
            </w:pPr>
            <w:r>
              <w:rPr>
                <w:rFonts w:hint="default" w:ascii="仿宋" w:hAnsi="仿宋" w:eastAsia="仿宋"/>
                <w:lang w:val="en-US" w:eastAsia="zh-CN"/>
              </w:rPr>
              <w:t>单元测试（权重：70%）：在课程结束后组织单元测试，采用闭卷考试形式，题目涵盖本节课的所有知识要点，通过测试成绩全面评估学生对知识目标的达成情况。</w:t>
            </w:r>
          </w:p>
          <w:p w14:paraId="01782740">
            <w:pPr>
              <w:pStyle w:val="16"/>
              <w:ind w:left="37" w:leftChars="0" w:firstLine="0" w:firstLineChars="0"/>
              <w:rPr>
                <w:rFonts w:hint="default" w:ascii="仿宋" w:hAnsi="仿宋" w:eastAsia="仿宋"/>
                <w:lang w:val="en-US" w:eastAsia="zh-CN"/>
              </w:rPr>
            </w:pPr>
            <w:r>
              <w:rPr>
                <w:rFonts w:hint="default" w:ascii="仿宋" w:hAnsi="仿宋" w:eastAsia="仿宋"/>
                <w:lang w:val="en-US" w:eastAsia="zh-CN"/>
              </w:rPr>
              <w:t>（二）能力目标评价</w:t>
            </w:r>
            <w:r>
              <w:rPr>
                <w:rFonts w:hint="eastAsia" w:ascii="仿宋" w:hAnsi="仿宋" w:eastAsia="仿宋"/>
                <w:lang w:val="en-US" w:eastAsia="zh-CN"/>
              </w:rPr>
              <w:t>（40分）</w:t>
            </w:r>
          </w:p>
          <w:p w14:paraId="61BDAEE6">
            <w:pPr>
              <w:pStyle w:val="16"/>
              <w:ind w:left="37" w:leftChars="0" w:firstLine="0" w:firstLineChars="0"/>
              <w:rPr>
                <w:rFonts w:hint="default" w:ascii="仿宋" w:hAnsi="仿宋" w:eastAsia="仿宋"/>
                <w:lang w:val="en-US" w:eastAsia="zh-CN"/>
              </w:rPr>
            </w:pPr>
            <w:r>
              <w:rPr>
                <w:rFonts w:hint="default" w:ascii="仿宋" w:hAnsi="仿宋" w:eastAsia="仿宋"/>
                <w:lang w:val="en-US" w:eastAsia="zh-CN"/>
              </w:rPr>
              <w:t>实践操作考核（权重：60%）：在实验室环境中，学生独立完成有线和无线网络的配置任务，教师根据学生操作的准确性、熟练程度和完成时间进行评分。考核内容包括网络参数设置、网络连接测试等。</w:t>
            </w:r>
          </w:p>
          <w:p w14:paraId="65CF0CC9">
            <w:pPr>
              <w:pStyle w:val="16"/>
              <w:ind w:left="37" w:leftChars="0" w:firstLine="0" w:firstLineChars="0"/>
              <w:rPr>
                <w:rFonts w:hint="default" w:ascii="仿宋" w:hAnsi="仿宋" w:eastAsia="仿宋"/>
                <w:lang w:val="en-US" w:eastAsia="zh-CN"/>
              </w:rPr>
            </w:pPr>
            <w:r>
              <w:rPr>
                <w:rFonts w:hint="default" w:ascii="仿宋" w:hAnsi="仿宋" w:eastAsia="仿宋"/>
                <w:lang w:val="en-US" w:eastAsia="zh-CN"/>
              </w:rPr>
              <w:t>问题解决案例分析（权重：30%）：教师提供一些网络设置中常见的问题案例，让学生分析原因并提出解决方案，通过学生的分析和解答情况评价其问题解决能力。</w:t>
            </w:r>
          </w:p>
          <w:p w14:paraId="1B675B91">
            <w:pPr>
              <w:pStyle w:val="16"/>
              <w:ind w:left="37" w:leftChars="0" w:firstLine="0" w:firstLineChars="0"/>
              <w:rPr>
                <w:rFonts w:hint="default" w:ascii="仿宋" w:hAnsi="仿宋" w:eastAsia="仿宋"/>
                <w:lang w:val="en-US" w:eastAsia="zh-CN"/>
              </w:rPr>
            </w:pPr>
            <w:r>
              <w:rPr>
                <w:rFonts w:hint="default" w:ascii="仿宋" w:hAnsi="仿宋" w:eastAsia="仿宋"/>
                <w:lang w:val="en-US" w:eastAsia="zh-CN"/>
              </w:rPr>
              <w:t>自主学习成果展示（权重：10%）：学生利用网络资源学习网络配置高级知识后，以小组或个人形式展示学习成果，如制作PPT、撰写报告等，教师根据展示内容的深度和广度进行评价。</w:t>
            </w:r>
          </w:p>
          <w:p w14:paraId="2EDD4CC6">
            <w:pPr>
              <w:pStyle w:val="16"/>
              <w:ind w:left="37" w:leftChars="0" w:firstLine="0" w:firstLineChars="0"/>
              <w:rPr>
                <w:rFonts w:hint="default" w:ascii="仿宋" w:hAnsi="仿宋" w:eastAsia="仿宋"/>
                <w:lang w:val="en-US" w:eastAsia="zh-CN"/>
              </w:rPr>
            </w:pPr>
            <w:r>
              <w:rPr>
                <w:rFonts w:hint="default" w:ascii="仿宋" w:hAnsi="仿宋" w:eastAsia="仿宋"/>
                <w:lang w:val="en-US" w:eastAsia="zh-CN"/>
              </w:rPr>
              <w:t>（三）素质目标评价</w:t>
            </w:r>
            <w:r>
              <w:rPr>
                <w:rFonts w:hint="eastAsia" w:ascii="仿宋" w:hAnsi="仿宋" w:eastAsia="仿宋"/>
                <w:lang w:val="en-US" w:eastAsia="zh-CN"/>
              </w:rPr>
              <w:t>（20分）</w:t>
            </w:r>
          </w:p>
          <w:p w14:paraId="1B3D39B5">
            <w:pPr>
              <w:pStyle w:val="16"/>
              <w:ind w:left="37" w:leftChars="0" w:firstLine="0" w:firstLineChars="0"/>
              <w:rPr>
                <w:rFonts w:hint="default" w:ascii="仿宋" w:hAnsi="仿宋" w:eastAsia="仿宋"/>
                <w:lang w:val="en-US" w:eastAsia="zh-CN"/>
              </w:rPr>
            </w:pPr>
            <w:r>
              <w:rPr>
                <w:rFonts w:hint="default" w:ascii="仿宋" w:hAnsi="仿宋" w:eastAsia="仿宋"/>
                <w:lang w:val="en-US" w:eastAsia="zh-CN"/>
              </w:rPr>
              <w:t>团队合作观察记录（权重：50%）：教师在课堂活动和实践操作环节观察学生在团队中的表现，包括分工协作、沟通交流、相互帮助等方面，记录学生团队合作的情况并进行评价。</w:t>
            </w:r>
          </w:p>
          <w:p w14:paraId="62F088EF">
            <w:pPr>
              <w:pStyle w:val="16"/>
              <w:ind w:left="37" w:leftChars="0" w:firstLine="0" w:firstLineChars="0"/>
              <w:rPr>
                <w:rFonts w:hint="default" w:ascii="仿宋" w:hAnsi="仿宋" w:eastAsia="仿宋"/>
                <w:lang w:val="en-US" w:eastAsia="zh-CN"/>
              </w:rPr>
            </w:pPr>
            <w:r>
              <w:rPr>
                <w:rFonts w:hint="default" w:ascii="仿宋" w:hAnsi="仿宋" w:eastAsia="仿宋"/>
                <w:lang w:val="en-US" w:eastAsia="zh-CN"/>
              </w:rPr>
              <w:t>自主学习记录与反思（权重：30%）：学生记录自己在自主学习过程中的学习计划、学习资源、学习收获以及遇到的问题和解决方法，教师定期检查学生的记录并结合学生的反思情况评价其自主学习能力。</w:t>
            </w:r>
          </w:p>
          <w:p w14:paraId="5ADB14D5">
            <w:pPr>
              <w:pStyle w:val="16"/>
              <w:ind w:left="37" w:leftChars="0" w:firstLine="0" w:firstLineChars="0"/>
              <w:rPr>
                <w:rFonts w:hint="default" w:ascii="仿宋" w:hAnsi="仿宋" w:eastAsia="仿宋"/>
                <w:lang w:val="en-US" w:eastAsia="zh-CN"/>
              </w:rPr>
            </w:pPr>
            <w:r>
              <w:rPr>
                <w:rFonts w:hint="default" w:ascii="仿宋" w:hAnsi="仿宋" w:eastAsia="仿宋"/>
                <w:lang w:val="en-US" w:eastAsia="zh-CN"/>
              </w:rPr>
              <w:t>网络伦理与安全意识问卷调查（权重：20%）：设计一份关于网络伦理和安全意识的问卷，了解学生对网络安全风险的认识、遵守网络法律法规的态度以及在网络使用中的行为习惯等，通过问卷结果评价学生的素质目标达成情况。</w:t>
            </w:r>
          </w:p>
          <w:p w14:paraId="5AD39013">
            <w:pPr>
              <w:pStyle w:val="16"/>
              <w:ind w:left="37" w:leftChars="0" w:firstLine="0" w:firstLineChars="0"/>
              <w:rPr>
                <w:rFonts w:hint="default" w:ascii="仿宋" w:hAnsi="仿宋" w:eastAsia="仿宋"/>
                <w:lang w:val="en-US" w:eastAsia="zh-CN"/>
              </w:rPr>
            </w:pPr>
            <w:r>
              <w:rPr>
                <w:rFonts w:hint="default" w:ascii="仿宋" w:hAnsi="仿宋" w:eastAsia="仿宋"/>
                <w:lang w:val="en-US" w:eastAsia="zh-CN"/>
              </w:rPr>
              <w:t>（四）课堂表现评价</w:t>
            </w:r>
            <w:r>
              <w:rPr>
                <w:rFonts w:hint="eastAsia" w:ascii="仿宋" w:hAnsi="仿宋" w:eastAsia="仿宋"/>
                <w:lang w:val="en-US" w:eastAsia="zh-CN"/>
              </w:rPr>
              <w:t>（10分）</w:t>
            </w:r>
          </w:p>
          <w:p w14:paraId="43E24AAB">
            <w:pPr>
              <w:pStyle w:val="16"/>
              <w:ind w:left="37" w:leftChars="0" w:firstLine="0" w:firstLineChars="0"/>
              <w:rPr>
                <w:rFonts w:hint="default" w:ascii="仿宋" w:hAnsi="仿宋" w:eastAsia="仿宋"/>
                <w:lang w:val="en-US" w:eastAsia="zh-CN"/>
              </w:rPr>
            </w:pPr>
            <w:r>
              <w:rPr>
                <w:rFonts w:hint="default" w:ascii="仿宋" w:hAnsi="仿宋" w:eastAsia="仿宋"/>
                <w:lang w:val="en-US" w:eastAsia="zh-CN"/>
              </w:rPr>
              <w:t>课堂参与度记录（权重：50%）：教师记录学生在课堂上的提问、回答问题、参与讨论的次数和质量，根据学生的参与情况给予相应的评价。</w:t>
            </w:r>
          </w:p>
          <w:p w14:paraId="22CA1D80">
            <w:pPr>
              <w:pStyle w:val="16"/>
              <w:ind w:left="37" w:leftChars="0" w:firstLine="0" w:firstLineChars="0"/>
              <w:rPr>
                <w:rFonts w:hint="default" w:ascii="仿宋" w:hAnsi="仿宋" w:eastAsia="仿宋"/>
                <w:lang w:val="en-US" w:eastAsia="zh-CN"/>
              </w:rPr>
            </w:pPr>
            <w:r>
              <w:rPr>
                <w:rFonts w:hint="default" w:ascii="仿宋" w:hAnsi="仿宋" w:eastAsia="仿宋"/>
                <w:lang w:val="en-US" w:eastAsia="zh-CN"/>
              </w:rPr>
              <w:t>学习态度观察（权重：50%）：教师观察学生在课堂上的专注程度、学习积极性、主动参与学习活动的态度等，对学生的学习态度进行评价。</w:t>
            </w:r>
          </w:p>
          <w:p w14:paraId="61193AAF">
            <w:pPr>
              <w:pStyle w:val="16"/>
              <w:ind w:left="37" w:leftChars="0" w:firstLine="0" w:firstLineChars="0"/>
              <w:rPr>
                <w:rFonts w:hint="default" w:ascii="Times New Roman" w:hAnsi="Times New Roman" w:eastAsia="方正仿宋_GBK" w:cs="Times New Roman"/>
                <w:b/>
                <w:color w:val="auto"/>
                <w:sz w:val="24"/>
                <w:szCs w:val="28"/>
                <w:lang w:val="en-US" w:eastAsia="zh-CN"/>
              </w:rPr>
            </w:pPr>
            <w:r>
              <w:rPr>
                <w:rFonts w:hint="default" w:ascii="仿宋" w:hAnsi="仿宋" w:eastAsia="仿宋"/>
                <w:lang w:val="en-US" w:eastAsia="zh-CN"/>
              </w:rPr>
              <w:t>五、评价结果反馈与应用</w:t>
            </w:r>
          </w:p>
        </w:tc>
      </w:tr>
      <w:tr w14:paraId="5E7F5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313" w:hRule="atLeast"/>
          <w:jc w:val="center"/>
        </w:trPr>
        <w:tc>
          <w:tcPr>
            <w:tcW w:w="9207" w:type="dxa"/>
            <w:gridSpan w:val="12"/>
            <w:shd w:val="clear" w:color="auto" w:fill="C7DAF1" w:themeFill="text2" w:themeFillTint="32"/>
            <w:tcMar>
              <w:top w:w="14" w:type="dxa"/>
              <w:left w:w="14" w:type="dxa"/>
              <w:bottom w:w="0" w:type="dxa"/>
              <w:right w:w="14" w:type="dxa"/>
            </w:tcMar>
            <w:vAlign w:val="center"/>
          </w:tcPr>
          <w:p w14:paraId="1A111081">
            <w:pPr>
              <w:jc w:val="center"/>
              <w:rPr>
                <w:rFonts w:hint="default" w:ascii="Times New Roman" w:hAnsi="Times New Roman" w:eastAsia="方正仿宋_GBK" w:cs="Times New Roman"/>
                <w:b/>
                <w:color w:val="auto"/>
                <w:sz w:val="24"/>
                <w:szCs w:val="28"/>
                <w:lang w:val="en-US" w:eastAsia="zh-CN"/>
              </w:rPr>
            </w:pPr>
            <w:r>
              <w:rPr>
                <w:rFonts w:hint="default" w:ascii="Times New Roman" w:hAnsi="Times New Roman" w:eastAsia="方正仿宋_GBK" w:cs="Times New Roman"/>
                <w:b/>
                <w:color w:val="auto"/>
                <w:sz w:val="28"/>
                <w:szCs w:val="32"/>
                <w:lang w:val="en-US" w:eastAsia="zh-CN"/>
              </w:rPr>
              <w:t>三、教学反馈</w:t>
            </w:r>
          </w:p>
        </w:tc>
      </w:tr>
      <w:tr w14:paraId="30E63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645" w:hRule="atLeast"/>
          <w:jc w:val="center"/>
        </w:trPr>
        <w:tc>
          <w:tcPr>
            <w:tcW w:w="1217" w:type="dxa"/>
            <w:gridSpan w:val="2"/>
            <w:shd w:val="clear" w:color="auto" w:fill="C7DAF1" w:themeFill="text2" w:themeFillTint="32"/>
            <w:tcMar>
              <w:top w:w="14" w:type="dxa"/>
              <w:left w:w="14" w:type="dxa"/>
              <w:bottom w:w="0" w:type="dxa"/>
              <w:right w:w="14" w:type="dxa"/>
            </w:tcMar>
            <w:vAlign w:val="center"/>
          </w:tcPr>
          <w:p w14:paraId="79DA0792">
            <w:pPr>
              <w:jc w:val="center"/>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lang w:val="en-US" w:eastAsia="zh-CN"/>
              </w:rPr>
              <w:t>教学效果</w:t>
            </w:r>
          </w:p>
        </w:tc>
        <w:tc>
          <w:tcPr>
            <w:tcW w:w="7990" w:type="dxa"/>
            <w:gridSpan w:val="10"/>
            <w:shd w:val="clear" w:color="auto" w:fill="FFFFFF" w:themeFill="background1"/>
            <w:tcMar>
              <w:top w:w="14" w:type="dxa"/>
              <w:left w:w="14" w:type="dxa"/>
              <w:bottom w:w="0" w:type="dxa"/>
              <w:right w:w="14" w:type="dxa"/>
            </w:tcMar>
            <w:vAlign w:val="center"/>
          </w:tcPr>
          <w:p w14:paraId="7F5E05DB">
            <w:pPr>
              <w:jc w:val="both"/>
              <w:rPr>
                <w:rFonts w:hint="default" w:ascii="Times New Roman" w:hAnsi="Times New Roman" w:eastAsia="方正仿宋_GBK" w:cs="Times New Roman"/>
                <w:b/>
                <w:color w:val="auto"/>
                <w:sz w:val="24"/>
                <w:szCs w:val="28"/>
                <w:lang w:val="en-US" w:eastAsia="zh-CN"/>
              </w:rPr>
            </w:pPr>
            <w:r>
              <w:rPr>
                <w:rFonts w:hint="default" w:ascii="方正仿宋简体" w:hAnsi="方正仿宋简体" w:eastAsia="方正仿宋简体" w:cs="方正仿宋简体"/>
                <w:b w:val="0"/>
                <w:bCs w:val="0"/>
                <w:sz w:val="24"/>
                <w:szCs w:val="24"/>
                <w:lang w:val="en-US" w:eastAsia="zh-CN"/>
              </w:rPr>
              <w:t>通过本节课的教学设计与实施，学生在知识、能力、素质等方面均取得了显著进步，教学目标整体达成情况良好。学生不仅掌握了网络连接的核心知识和技能，还提升了自主学习、团队合作、问题解决等能力，同时在课程思政的引导下，树立了正确的价值观和责任感，为成为有责任、有担当的数字公民奠定了基础。</w:t>
            </w:r>
          </w:p>
        </w:tc>
      </w:tr>
      <w:tr w14:paraId="60E2E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682" w:hRule="atLeast"/>
          <w:jc w:val="center"/>
        </w:trPr>
        <w:tc>
          <w:tcPr>
            <w:tcW w:w="1217" w:type="dxa"/>
            <w:gridSpan w:val="2"/>
            <w:shd w:val="clear" w:color="auto" w:fill="C7DAF1" w:themeFill="text2" w:themeFillTint="32"/>
            <w:tcMar>
              <w:top w:w="14" w:type="dxa"/>
              <w:left w:w="14" w:type="dxa"/>
              <w:bottom w:w="0" w:type="dxa"/>
              <w:right w:w="14" w:type="dxa"/>
            </w:tcMar>
            <w:vAlign w:val="center"/>
          </w:tcPr>
          <w:p w14:paraId="577047A8">
            <w:pPr>
              <w:jc w:val="center"/>
              <w:rPr>
                <w:rFonts w:hint="default" w:ascii="Times New Roman" w:hAnsi="Times New Roman" w:eastAsia="方正仿宋_GBK" w:cs="Times New Roman"/>
                <w:b/>
                <w:color w:val="auto"/>
                <w:sz w:val="24"/>
                <w:szCs w:val="28"/>
                <w:lang w:val="en-US" w:eastAsia="zh-CN"/>
              </w:rPr>
            </w:pPr>
            <w:r>
              <w:rPr>
                <w:rFonts w:hint="default" w:ascii="Times New Roman" w:hAnsi="Times New Roman" w:eastAsia="方正仿宋_GBK" w:cs="Times New Roman"/>
                <w:b/>
                <w:color w:val="auto"/>
                <w:sz w:val="24"/>
                <w:szCs w:val="28"/>
                <w:lang w:val="en-US" w:eastAsia="zh-CN"/>
              </w:rPr>
              <w:t>反思与改进</w:t>
            </w:r>
          </w:p>
        </w:tc>
        <w:tc>
          <w:tcPr>
            <w:tcW w:w="7990" w:type="dxa"/>
            <w:gridSpan w:val="10"/>
            <w:shd w:val="clear" w:color="auto" w:fill="FFFFFF" w:themeFill="background1"/>
            <w:tcMar>
              <w:top w:w="14" w:type="dxa"/>
              <w:left w:w="14" w:type="dxa"/>
              <w:bottom w:w="0" w:type="dxa"/>
              <w:right w:w="14" w:type="dxa"/>
            </w:tcMar>
            <w:vAlign w:val="center"/>
          </w:tcPr>
          <w:p w14:paraId="5EE96EEA">
            <w:pPr>
              <w:jc w:val="both"/>
              <w:rPr>
                <w:rFonts w:hint="default" w:ascii="Times New Roman" w:hAnsi="Times New Roman" w:eastAsia="方正仿宋_GBK" w:cs="Times New Roman"/>
                <w:color w:val="auto"/>
                <w:sz w:val="24"/>
                <w:szCs w:val="28"/>
              </w:rPr>
            </w:pPr>
            <w:r>
              <w:rPr>
                <w:rFonts w:hint="eastAsia" w:ascii="方正仿宋简体" w:hAnsi="方正仿宋简体" w:eastAsia="方正仿宋简体" w:cs="方正仿宋简体"/>
                <w:b w:val="0"/>
                <w:bCs w:val="0"/>
                <w:sz w:val="24"/>
                <w:szCs w:val="24"/>
              </w:rPr>
              <w:t>采用工作任务驱动、合作学习，启发式、互动式的教学方法，整节内容以解决情景任务为主线，以行动导向六步法设计教学内容，从易到难的问题产生规律实施教学，以学生为主体完成了“教学做”一体化教学。在教学过程中，边学边练，总体上较好的推进了本</w:t>
            </w:r>
            <w:r>
              <w:rPr>
                <w:rFonts w:hint="eastAsia" w:ascii="方正仿宋简体" w:hAnsi="方正仿宋简体" w:eastAsia="方正仿宋简体" w:cs="方正仿宋简体"/>
                <w:b w:val="0"/>
                <w:bCs w:val="0"/>
                <w:sz w:val="24"/>
                <w:szCs w:val="24"/>
                <w:lang w:val="en-US" w:eastAsia="zh-CN"/>
              </w:rPr>
              <w:t>节</w:t>
            </w:r>
            <w:r>
              <w:rPr>
                <w:rFonts w:hint="eastAsia" w:ascii="方正仿宋简体" w:hAnsi="方正仿宋简体" w:eastAsia="方正仿宋简体" w:cs="方正仿宋简体"/>
                <w:b w:val="0"/>
                <w:bCs w:val="0"/>
                <w:sz w:val="24"/>
                <w:szCs w:val="24"/>
              </w:rPr>
              <w:t>的教学内容学生在小组合作中积极互动，通过实践加深了对网络设置的理解。然而，部分小组在遇到问题时求助于教师的频率较高，表明他们在自主解决问题的能力上还有待提高。今后应加强学生的问题解决指导，鼓励他们先自行尝试解决。</w:t>
            </w:r>
          </w:p>
        </w:tc>
      </w:tr>
      <w:tr w14:paraId="5AD6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682" w:hRule="atLeast"/>
          <w:jc w:val="center"/>
        </w:trPr>
        <w:tc>
          <w:tcPr>
            <w:tcW w:w="1217" w:type="dxa"/>
            <w:gridSpan w:val="2"/>
            <w:shd w:val="clear" w:color="auto" w:fill="C7DAF1" w:themeFill="text2" w:themeFillTint="32"/>
            <w:tcMar>
              <w:top w:w="14" w:type="dxa"/>
              <w:left w:w="14" w:type="dxa"/>
              <w:bottom w:w="0" w:type="dxa"/>
              <w:right w:w="14" w:type="dxa"/>
            </w:tcMar>
            <w:vAlign w:val="center"/>
          </w:tcPr>
          <w:p w14:paraId="4C04A68C">
            <w:pPr>
              <w:jc w:val="center"/>
              <w:rPr>
                <w:rFonts w:hint="default" w:ascii="Times New Roman" w:hAnsi="Times New Roman" w:eastAsia="方正仿宋_GBK" w:cs="Times New Roman"/>
                <w:b/>
                <w:color w:val="auto"/>
                <w:sz w:val="24"/>
                <w:szCs w:val="28"/>
                <w:lang w:val="en-US" w:eastAsia="zh-CN"/>
              </w:rPr>
            </w:pPr>
            <w:r>
              <w:rPr>
                <w:rFonts w:hint="default" w:ascii="Times New Roman" w:hAnsi="Times New Roman" w:eastAsia="方正仿宋_GBK" w:cs="Times New Roman"/>
                <w:b/>
                <w:color w:val="auto"/>
                <w:sz w:val="24"/>
                <w:szCs w:val="28"/>
                <w:lang w:val="en-US" w:eastAsia="zh-CN"/>
              </w:rPr>
              <w:t>特色创新</w:t>
            </w:r>
          </w:p>
        </w:tc>
        <w:tc>
          <w:tcPr>
            <w:tcW w:w="7990" w:type="dxa"/>
            <w:gridSpan w:val="10"/>
            <w:shd w:val="clear" w:color="auto" w:fill="FFFFFF" w:themeFill="background1"/>
            <w:tcMar>
              <w:top w:w="14" w:type="dxa"/>
              <w:left w:w="14" w:type="dxa"/>
              <w:bottom w:w="0" w:type="dxa"/>
              <w:right w:w="14" w:type="dxa"/>
            </w:tcMar>
            <w:vAlign w:val="center"/>
          </w:tcPr>
          <w:p w14:paraId="590E7A04">
            <w:pPr>
              <w:jc w:val="both"/>
              <w:rPr>
                <w:rFonts w:hint="default" w:ascii="Times New Roman" w:hAnsi="Times New Roman" w:eastAsia="方正仿宋_GBK" w:cs="Times New Roman"/>
                <w:color w:val="auto"/>
                <w:sz w:val="24"/>
                <w:szCs w:val="28"/>
              </w:rPr>
            </w:pPr>
            <w:r>
              <w:rPr>
                <w:rFonts w:hint="default" w:ascii="Times New Roman" w:hAnsi="Times New Roman" w:eastAsia="方正仿宋_GBK" w:cs="Times New Roman"/>
                <w:color w:val="auto"/>
                <w:sz w:val="24"/>
                <w:szCs w:val="28"/>
              </w:rPr>
              <w:t>本课程在教学方法、教学内容、教学评价和教学环境等方面进行了全面的优化和改进，提高了教学效果，培养了学生的综合素质，为学生的学习和发展提供了有力支持。</w:t>
            </w:r>
            <w:bookmarkStart w:id="1" w:name="_GoBack"/>
            <w:bookmarkEnd w:id="1"/>
          </w:p>
        </w:tc>
      </w:tr>
      <w:tr w14:paraId="58515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gridAfter w:val="1"/>
          <w:wAfter w:w="92" w:type="dxa"/>
          <w:trHeight w:val="682" w:hRule="atLeast"/>
          <w:jc w:val="center"/>
        </w:trPr>
        <w:tc>
          <w:tcPr>
            <w:tcW w:w="9207" w:type="dxa"/>
            <w:gridSpan w:val="12"/>
            <w:shd w:val="clear" w:color="auto" w:fill="C7DAF1" w:themeFill="text2" w:themeFillTint="32"/>
            <w:tcMar>
              <w:top w:w="14" w:type="dxa"/>
              <w:left w:w="14" w:type="dxa"/>
              <w:bottom w:w="0" w:type="dxa"/>
              <w:right w:w="14" w:type="dxa"/>
            </w:tcMar>
            <w:vAlign w:val="center"/>
          </w:tcPr>
          <w:p w14:paraId="3B9FEF55">
            <w:pPr>
              <w:shd w:val="clear" w:fill="FFFFFF" w:themeFill="background1"/>
              <w:jc w:val="both"/>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b/>
                <w:color w:val="auto"/>
                <w:sz w:val="24"/>
                <w:szCs w:val="28"/>
              </w:rPr>
              <w:t>附件</w:t>
            </w:r>
          </w:p>
          <w:p w14:paraId="7D447E28">
            <w:pPr>
              <w:shd w:val="clear" w:fill="FFFFFF" w:themeFill="background1"/>
              <w:jc w:val="both"/>
              <w:rPr>
                <w:rFonts w:hint="default" w:ascii="Times New Roman" w:hAnsi="Times New Roman" w:eastAsia="方正仿宋_GBK" w:cs="Times New Roman"/>
                <w:b/>
                <w:color w:val="auto"/>
                <w:sz w:val="24"/>
                <w:szCs w:val="28"/>
              </w:rPr>
            </w:pPr>
            <w:r>
              <w:rPr>
                <w:rFonts w:hint="default" w:ascii="Times New Roman" w:hAnsi="Times New Roman" w:eastAsia="方正仿宋_GBK" w:cs="Times New Roman"/>
                <w:color w:val="auto"/>
                <w:sz w:val="24"/>
                <w:szCs w:val="28"/>
              </w:rPr>
              <w:t>数据或者量表等</w:t>
            </w:r>
          </w:p>
        </w:tc>
      </w:tr>
    </w:tbl>
    <w:p w14:paraId="747F6EC5">
      <w:bookmarkStart w:id="0" w:name="_Hlk111638742"/>
      <w:bookmarkEnd w:id="0"/>
    </w:p>
    <w:sectPr>
      <w:pgSz w:w="11910" w:h="16910"/>
      <w:pgMar w:top="1440" w:right="1080" w:bottom="1440" w:left="108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imSun-ExtB">
    <w:panose1 w:val="02010609060101010101"/>
    <w:charset w:val="86"/>
    <w:family w:val="modern"/>
    <w:pitch w:val="default"/>
    <w:sig w:usb0="00000001" w:usb1="02000000" w:usb2="00000000" w:usb3="00000000" w:csb0="00040001" w:csb1="00000000"/>
  </w:font>
  <w:font w:name="微软雅黑">
    <w:panose1 w:val="020B0503020204020204"/>
    <w:charset w:val="86"/>
    <w:family w:val="swiss"/>
    <w:pitch w:val="default"/>
    <w:sig w:usb0="80000287" w:usb1="2ACF3C50" w:usb2="00000016" w:usb3="00000000" w:csb0="0004001F" w:csb1="00000000"/>
  </w:font>
  <w:font w:name="Arial Unicode MS">
    <w:panose1 w:val="020B0604020202020204"/>
    <w:charset w:val="80"/>
    <w:family w:val="swiss"/>
    <w:pitch w:val="default"/>
    <w:sig w:usb0="FFFFFFFF" w:usb1="E9FFFFFF" w:usb2="0000003F" w:usb3="00000000" w:csb0="603F01FF" w:csb1="FFFF0000"/>
    <w:embedRegular r:id="rId1" w:fontKey="{91752BEA-3044-42ED-91D5-2DF67643145B}"/>
  </w:font>
  <w:font w:name="方正仿宋_GBK">
    <w:panose1 w:val="03000509000000000000"/>
    <w:charset w:val="86"/>
    <w:family w:val="auto"/>
    <w:pitch w:val="default"/>
    <w:sig w:usb0="00000001" w:usb1="080E0000" w:usb2="00000000" w:usb3="00000000" w:csb0="00040000" w:csb1="00000000"/>
    <w:embedRegular r:id="rId2" w:fontKey="{91ED6243-49AE-4447-9CDF-5E04D4788030}"/>
  </w:font>
  <w:font w:name="楷体">
    <w:panose1 w:val="02010609060101010101"/>
    <w:charset w:val="86"/>
    <w:family w:val="modern"/>
    <w:pitch w:val="default"/>
    <w:sig w:usb0="800002BF" w:usb1="38CF7CFA" w:usb2="00000016" w:usb3="00000000" w:csb0="00040001" w:csb1="00000000"/>
    <w:embedRegular r:id="rId3" w:fontKey="{0A514A83-8FA9-4FD0-9DAD-36F10EF6C2B6}"/>
  </w:font>
  <w:font w:name="仿宋">
    <w:panose1 w:val="02010609060101010101"/>
    <w:charset w:val="86"/>
    <w:family w:val="modern"/>
    <w:pitch w:val="default"/>
    <w:sig w:usb0="800002BF" w:usb1="38CF7CFA" w:usb2="00000016" w:usb3="00000000" w:csb0="00040001" w:csb1="00000000"/>
    <w:embedRegular r:id="rId4" w:fontKey="{6933EAFE-9C3F-4F40-8006-E384B0417F59}"/>
  </w:font>
  <w:font w:name="方正仿宋简体">
    <w:panose1 w:val="02010601030101010101"/>
    <w:charset w:val="86"/>
    <w:family w:val="auto"/>
    <w:pitch w:val="default"/>
    <w:sig w:usb0="00000001" w:usb1="080E0000" w:usb2="00000000" w:usb3="00000000" w:csb0="00040000" w:csb1="00000000"/>
  </w:font>
  <w:font w:name="Segoe UI">
    <w:panose1 w:val="020B0502040204020203"/>
    <w:charset w:val="00"/>
    <w:family w:val="auto"/>
    <w:pitch w:val="default"/>
    <w:sig w:usb0="E4002EFF" w:usb1="C000E47F"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9DA96">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B2501B5">
                          <w:pPr>
                            <w:pStyle w:val="8"/>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4B2501B5">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40B24">
    <w:pPr>
      <w:pStyle w:val="9"/>
      <w:pBdr>
        <w:bottom w:val="none" w:color="auto" w:sz="0" w:space="1"/>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500E55"/>
    <w:multiLevelType w:val="multilevel"/>
    <w:tmpl w:val="47500E55"/>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4F2A8AB1"/>
    <w:multiLevelType w:val="singleLevel"/>
    <w:tmpl w:val="4F2A8AB1"/>
    <w:lvl w:ilvl="0" w:tentative="0">
      <w:start w:val="2"/>
      <w:numFmt w:val="decimal"/>
      <w:suff w:val="nothing"/>
      <w:lvlText w:val="%1．"/>
      <w:lvlJc w:val="left"/>
    </w:lvl>
  </w:abstractNum>
  <w:abstractNum w:abstractNumId="2">
    <w:nsid w:val="653608A7"/>
    <w:multiLevelType w:val="singleLevel"/>
    <w:tmpl w:val="653608A7"/>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3,4"/>
    </o:shapelayout>
  </w:hdrShapeDefault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wMTg5NjYzNjcxZTVhZWI1NjI0MzhkNmU5MWI5ODMifQ=="/>
  </w:docVars>
  <w:rsids>
    <w:rsidRoot w:val="00432C40"/>
    <w:rsid w:val="00024826"/>
    <w:rsid w:val="00035339"/>
    <w:rsid w:val="000F5809"/>
    <w:rsid w:val="000F7F79"/>
    <w:rsid w:val="00120308"/>
    <w:rsid w:val="0012337E"/>
    <w:rsid w:val="00145658"/>
    <w:rsid w:val="00155792"/>
    <w:rsid w:val="001671D6"/>
    <w:rsid w:val="001A23B2"/>
    <w:rsid w:val="001B4CC1"/>
    <w:rsid w:val="001E30AB"/>
    <w:rsid w:val="001F7976"/>
    <w:rsid w:val="00201F41"/>
    <w:rsid w:val="0020597B"/>
    <w:rsid w:val="002366BA"/>
    <w:rsid w:val="0027011A"/>
    <w:rsid w:val="002713C8"/>
    <w:rsid w:val="0027597B"/>
    <w:rsid w:val="00276A2E"/>
    <w:rsid w:val="00280039"/>
    <w:rsid w:val="002A7491"/>
    <w:rsid w:val="00337945"/>
    <w:rsid w:val="003449FF"/>
    <w:rsid w:val="003855D2"/>
    <w:rsid w:val="003A1CBC"/>
    <w:rsid w:val="003D7FBE"/>
    <w:rsid w:val="00400E3A"/>
    <w:rsid w:val="004142A0"/>
    <w:rsid w:val="004319A1"/>
    <w:rsid w:val="00432C40"/>
    <w:rsid w:val="004340CD"/>
    <w:rsid w:val="00450284"/>
    <w:rsid w:val="00470382"/>
    <w:rsid w:val="004940DF"/>
    <w:rsid w:val="004A1F22"/>
    <w:rsid w:val="004B1C95"/>
    <w:rsid w:val="004C3E66"/>
    <w:rsid w:val="004C6E40"/>
    <w:rsid w:val="004F2F98"/>
    <w:rsid w:val="00500FA5"/>
    <w:rsid w:val="0052595B"/>
    <w:rsid w:val="00531640"/>
    <w:rsid w:val="00532D06"/>
    <w:rsid w:val="0058043A"/>
    <w:rsid w:val="00580D81"/>
    <w:rsid w:val="005C57FD"/>
    <w:rsid w:val="005C666E"/>
    <w:rsid w:val="005E2449"/>
    <w:rsid w:val="006321F0"/>
    <w:rsid w:val="00635BC8"/>
    <w:rsid w:val="0064031D"/>
    <w:rsid w:val="0064434E"/>
    <w:rsid w:val="0064773F"/>
    <w:rsid w:val="00650CA5"/>
    <w:rsid w:val="00663764"/>
    <w:rsid w:val="0068299B"/>
    <w:rsid w:val="0069193E"/>
    <w:rsid w:val="006B257C"/>
    <w:rsid w:val="006C4AD5"/>
    <w:rsid w:val="006D4AAB"/>
    <w:rsid w:val="00703BF7"/>
    <w:rsid w:val="0071679A"/>
    <w:rsid w:val="00747D9B"/>
    <w:rsid w:val="007568E3"/>
    <w:rsid w:val="007830B3"/>
    <w:rsid w:val="00783F7E"/>
    <w:rsid w:val="00794AF7"/>
    <w:rsid w:val="007D0FBB"/>
    <w:rsid w:val="007E7817"/>
    <w:rsid w:val="0080542E"/>
    <w:rsid w:val="00870EF4"/>
    <w:rsid w:val="00882705"/>
    <w:rsid w:val="008C49DB"/>
    <w:rsid w:val="008D475D"/>
    <w:rsid w:val="008F5FAB"/>
    <w:rsid w:val="00901B54"/>
    <w:rsid w:val="00906A0D"/>
    <w:rsid w:val="00933FCB"/>
    <w:rsid w:val="009719B8"/>
    <w:rsid w:val="009D1DAD"/>
    <w:rsid w:val="009F09CD"/>
    <w:rsid w:val="009F51DB"/>
    <w:rsid w:val="009F5473"/>
    <w:rsid w:val="00A04A0A"/>
    <w:rsid w:val="00A87241"/>
    <w:rsid w:val="00A92FED"/>
    <w:rsid w:val="00AC660F"/>
    <w:rsid w:val="00AE403A"/>
    <w:rsid w:val="00AF6EDC"/>
    <w:rsid w:val="00B76B4D"/>
    <w:rsid w:val="00B94D83"/>
    <w:rsid w:val="00B96E2F"/>
    <w:rsid w:val="00BB695F"/>
    <w:rsid w:val="00BE14E4"/>
    <w:rsid w:val="00C12057"/>
    <w:rsid w:val="00C25AF6"/>
    <w:rsid w:val="00C301CC"/>
    <w:rsid w:val="00C34584"/>
    <w:rsid w:val="00C34D0B"/>
    <w:rsid w:val="00C62F45"/>
    <w:rsid w:val="00C70F56"/>
    <w:rsid w:val="00C76744"/>
    <w:rsid w:val="00CC535E"/>
    <w:rsid w:val="00CD3FED"/>
    <w:rsid w:val="00CE54D2"/>
    <w:rsid w:val="00CE57E1"/>
    <w:rsid w:val="00D10C90"/>
    <w:rsid w:val="00D25BAF"/>
    <w:rsid w:val="00D42CEE"/>
    <w:rsid w:val="00D7364B"/>
    <w:rsid w:val="00D8699D"/>
    <w:rsid w:val="00DE0D1F"/>
    <w:rsid w:val="00E34EC8"/>
    <w:rsid w:val="00EB3210"/>
    <w:rsid w:val="00ED2D78"/>
    <w:rsid w:val="00EE6556"/>
    <w:rsid w:val="00EF73A6"/>
    <w:rsid w:val="00F170F7"/>
    <w:rsid w:val="00F43BF8"/>
    <w:rsid w:val="00F5622D"/>
    <w:rsid w:val="00F64695"/>
    <w:rsid w:val="00F667F1"/>
    <w:rsid w:val="00F76586"/>
    <w:rsid w:val="00F95CFE"/>
    <w:rsid w:val="00FB232A"/>
    <w:rsid w:val="00FB4F88"/>
    <w:rsid w:val="00FE2488"/>
    <w:rsid w:val="00FE355F"/>
    <w:rsid w:val="0D7920AF"/>
    <w:rsid w:val="0F930853"/>
    <w:rsid w:val="151209D1"/>
    <w:rsid w:val="1596210D"/>
    <w:rsid w:val="16427D13"/>
    <w:rsid w:val="1AC244C3"/>
    <w:rsid w:val="1C243209"/>
    <w:rsid w:val="258A0316"/>
    <w:rsid w:val="2E0221C2"/>
    <w:rsid w:val="2F737F60"/>
    <w:rsid w:val="2FCC2644"/>
    <w:rsid w:val="31943A79"/>
    <w:rsid w:val="361C3AE4"/>
    <w:rsid w:val="368A369C"/>
    <w:rsid w:val="3DAA6E72"/>
    <w:rsid w:val="42D24E32"/>
    <w:rsid w:val="4597723C"/>
    <w:rsid w:val="46342029"/>
    <w:rsid w:val="4CB052E1"/>
    <w:rsid w:val="4FBF6331"/>
    <w:rsid w:val="53D350C7"/>
    <w:rsid w:val="611B1685"/>
    <w:rsid w:val="663F30CF"/>
    <w:rsid w:val="6964259D"/>
    <w:rsid w:val="6A23078A"/>
    <w:rsid w:val="6AF428B7"/>
    <w:rsid w:val="71336B76"/>
    <w:rsid w:val="7A1E78CA"/>
    <w:rsid w:val="7E3217E1"/>
    <w:rsid w:val="7F743B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rPr>
      <w:rFonts w:ascii="宋体" w:hAnsi="宋体" w:eastAsia="宋体" w:cs="宋体"/>
      <w:sz w:val="24"/>
      <w:szCs w:val="24"/>
      <w:lang w:val="en-US" w:eastAsia="zh-CN" w:bidi="ar-SA"/>
    </w:rPr>
  </w:style>
  <w:style w:type="paragraph" w:styleId="2">
    <w:name w:val="heading 1"/>
    <w:basedOn w:val="1"/>
    <w:next w:val="1"/>
    <w:qFormat/>
    <w:uiPriority w:val="0"/>
    <w:pPr>
      <w:keepNext/>
      <w:keepLines/>
      <w:spacing w:before="100" w:after="90" w:line="576" w:lineRule="auto"/>
      <w:outlineLvl w:val="0"/>
    </w:pPr>
    <w:rPr>
      <w:b/>
      <w:kern w:val="44"/>
      <w:sz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23"/>
    <w:unhideWhenUsed/>
    <w:qFormat/>
    <w:uiPriority w:val="9"/>
    <w:pPr>
      <w:keepNext/>
      <w:keepLines/>
      <w:spacing w:before="260" w:after="260" w:line="416" w:lineRule="auto"/>
      <w:jc w:val="both"/>
      <w:outlineLvl w:val="2"/>
    </w:pPr>
    <w:rPr>
      <w:rFonts w:eastAsia="SimSun-ExtB" w:asciiTheme="minorHAnsi" w:hAnsiTheme="minorHAnsi" w:cstheme="minorBidi"/>
      <w:b/>
      <w:bCs/>
      <w:kern w:val="2"/>
      <w:sz w:val="32"/>
      <w:szCs w:val="32"/>
    </w:rPr>
  </w:style>
  <w:style w:type="character" w:default="1" w:styleId="13">
    <w:name w:val="Default Paragraph Font"/>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autoRedefine/>
    <w:qFormat/>
    <w:uiPriority w:val="0"/>
    <w:pPr>
      <w:ind w:firstLine="420" w:firstLineChars="200"/>
    </w:pPr>
  </w:style>
  <w:style w:type="paragraph" w:styleId="6">
    <w:name w:val="Body Text"/>
    <w:basedOn w:val="1"/>
    <w:link w:val="18"/>
    <w:autoRedefine/>
    <w:qFormat/>
    <w:uiPriority w:val="1"/>
    <w:rPr>
      <w:sz w:val="32"/>
      <w:szCs w:val="32"/>
    </w:rPr>
  </w:style>
  <w:style w:type="paragraph" w:styleId="7">
    <w:name w:val="Balloon Text"/>
    <w:basedOn w:val="1"/>
    <w:link w:val="24"/>
    <w:autoRedefine/>
    <w:qFormat/>
    <w:uiPriority w:val="0"/>
    <w:rPr>
      <w:sz w:val="18"/>
      <w:szCs w:val="18"/>
    </w:rPr>
  </w:style>
  <w:style w:type="paragraph" w:styleId="8">
    <w:name w:val="footer"/>
    <w:basedOn w:val="1"/>
    <w:link w:val="21"/>
    <w:autoRedefine/>
    <w:qFormat/>
    <w:uiPriority w:val="99"/>
    <w:pPr>
      <w:tabs>
        <w:tab w:val="center" w:pos="4153"/>
        <w:tab w:val="right" w:pos="8306"/>
      </w:tabs>
      <w:snapToGrid w:val="0"/>
    </w:pPr>
    <w:rPr>
      <w:sz w:val="18"/>
    </w:rPr>
  </w:style>
  <w:style w:type="paragraph" w:styleId="9">
    <w:name w:val="header"/>
    <w:basedOn w:val="1"/>
    <w:link w:val="20"/>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0">
    <w:name w:val="Normal (Web)"/>
    <w:basedOn w:val="1"/>
    <w:autoRedefine/>
    <w:unhideWhenUsed/>
    <w:qFormat/>
    <w:uiPriority w:val="99"/>
    <w:pPr>
      <w:spacing w:before="100" w:beforeAutospacing="1" w:after="100" w:afterAutospacing="1"/>
    </w:pPr>
  </w:style>
  <w:style w:type="table" w:styleId="12">
    <w:name w:val="Table Grid"/>
    <w:basedOn w:val="11"/>
    <w:autoRedefine/>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table" w:customStyle="1" w:styleId="15">
    <w:name w:val="Table Normal"/>
    <w:autoRedefine/>
    <w:semiHidden/>
    <w:unhideWhenUsed/>
    <w:qFormat/>
    <w:uiPriority w:val="2"/>
    <w:tblPr>
      <w:tblCellMar>
        <w:top w:w="0" w:type="dxa"/>
        <w:left w:w="0" w:type="dxa"/>
        <w:bottom w:w="0" w:type="dxa"/>
        <w:right w:w="0" w:type="dxa"/>
      </w:tblCellMar>
    </w:tblPr>
  </w:style>
  <w:style w:type="paragraph" w:styleId="16">
    <w:name w:val="List Paragraph"/>
    <w:basedOn w:val="1"/>
    <w:autoRedefine/>
    <w:qFormat/>
    <w:uiPriority w:val="34"/>
  </w:style>
  <w:style w:type="paragraph" w:customStyle="1" w:styleId="17">
    <w:name w:val="Table Paragraph"/>
    <w:basedOn w:val="1"/>
    <w:autoRedefine/>
    <w:qFormat/>
    <w:uiPriority w:val="1"/>
  </w:style>
  <w:style w:type="character" w:customStyle="1" w:styleId="18">
    <w:name w:val="正文文本 字符"/>
    <w:basedOn w:val="13"/>
    <w:link w:val="6"/>
    <w:autoRedefine/>
    <w:qFormat/>
    <w:uiPriority w:val="1"/>
    <w:rPr>
      <w:rFonts w:ascii="微软雅黑" w:hAnsi="微软雅黑" w:eastAsia="微软雅黑" w:cs="微软雅黑"/>
      <w:sz w:val="32"/>
      <w:szCs w:val="32"/>
      <w:lang w:eastAsia="en-US"/>
    </w:rPr>
  </w:style>
  <w:style w:type="paragraph" w:customStyle="1" w:styleId="19">
    <w:name w:val="标题 21"/>
    <w:basedOn w:val="1"/>
    <w:autoRedefine/>
    <w:qFormat/>
    <w:uiPriority w:val="1"/>
    <w:pPr>
      <w:outlineLvl w:val="2"/>
    </w:pPr>
    <w:rPr>
      <w:rFonts w:ascii="Arial Unicode MS" w:hAnsi="Arial Unicode MS" w:eastAsia="Arial Unicode MS" w:cs="Times New Roman"/>
      <w:sz w:val="23"/>
      <w:szCs w:val="23"/>
    </w:rPr>
  </w:style>
  <w:style w:type="character" w:customStyle="1" w:styleId="20">
    <w:name w:val="页眉 字符"/>
    <w:basedOn w:val="13"/>
    <w:link w:val="9"/>
    <w:autoRedefine/>
    <w:qFormat/>
    <w:uiPriority w:val="99"/>
    <w:rPr>
      <w:rFonts w:ascii="微软雅黑" w:hAnsi="微软雅黑" w:eastAsia="微软雅黑" w:cs="微软雅黑"/>
      <w:sz w:val="18"/>
      <w:szCs w:val="22"/>
      <w:lang w:eastAsia="en-US"/>
    </w:rPr>
  </w:style>
  <w:style w:type="character" w:customStyle="1" w:styleId="21">
    <w:name w:val="页脚 字符"/>
    <w:basedOn w:val="13"/>
    <w:link w:val="8"/>
    <w:autoRedefine/>
    <w:qFormat/>
    <w:uiPriority w:val="99"/>
    <w:rPr>
      <w:rFonts w:ascii="微软雅黑" w:hAnsi="微软雅黑" w:eastAsia="微软雅黑" w:cs="微软雅黑"/>
      <w:sz w:val="18"/>
      <w:szCs w:val="22"/>
      <w:lang w:eastAsia="en-US"/>
    </w:rPr>
  </w:style>
  <w:style w:type="paragraph" w:customStyle="1" w:styleId="22">
    <w:name w:val="表格"/>
    <w:basedOn w:val="1"/>
    <w:autoRedefine/>
    <w:qFormat/>
    <w:uiPriority w:val="0"/>
    <w:pPr>
      <w:jc w:val="center"/>
    </w:pPr>
    <w:rPr>
      <w:rFonts w:asciiTheme="minorHAnsi" w:hAnsiTheme="minorHAnsi" w:eastAsiaTheme="minorEastAsia" w:cstheme="minorBidi"/>
      <w:kern w:val="2"/>
      <w:sz w:val="21"/>
      <w:szCs w:val="21"/>
    </w:rPr>
  </w:style>
  <w:style w:type="character" w:customStyle="1" w:styleId="23">
    <w:name w:val="标题 3 字符"/>
    <w:basedOn w:val="13"/>
    <w:link w:val="4"/>
    <w:autoRedefine/>
    <w:qFormat/>
    <w:uiPriority w:val="9"/>
    <w:rPr>
      <w:rFonts w:eastAsia="SimSun-ExtB"/>
      <w:b/>
      <w:bCs/>
      <w:kern w:val="2"/>
      <w:sz w:val="32"/>
      <w:szCs w:val="32"/>
    </w:rPr>
  </w:style>
  <w:style w:type="character" w:customStyle="1" w:styleId="24">
    <w:name w:val="批注框文本 字符"/>
    <w:basedOn w:val="13"/>
    <w:link w:val="7"/>
    <w:autoRedefine/>
    <w:qFormat/>
    <w:uiPriority w:val="0"/>
    <w:rPr>
      <w:rFonts w:ascii="宋体" w:hAnsi="宋体" w:eastAsia="宋体" w:cs="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2050</Words>
  <Characters>2184</Characters>
  <Lines>10</Lines>
  <Paragraphs>3</Paragraphs>
  <TotalTime>1</TotalTime>
  <ScaleCrop>false</ScaleCrop>
  <LinksUpToDate>false</LinksUpToDate>
  <CharactersWithSpaces>2204</CharactersWithSpaces>
  <Application>WPS Office_12.1.0.19768_F1E327BC-269C-435d-A152-05C5408002CA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2022-11-10T05:09:00Z</dcterms:created>
  <dc:creator>EDZ</dc:creator>
  <cp:lastModifiedBy>兜兜</cp:lastModifiedBy>
  <dcterms:modified xsi:type="dcterms:W3CDTF">2025-02-26T08:47:07Z</dcterms:modified>
  <dc:title>36-45</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2017-11-24T00:00:00Z</vt:filetime>
  </property>
  <property fmtid="{D5CDD505-2E9C-101B-9397-08002B2CF9AE}" pid="3" name="Creator">
    <vt:lpwstr>Adobe Illustrator CC 2015 (Windows)</vt:lpwstr>
  </property>
  <property fmtid="{D5CDD505-2E9C-101B-9397-08002B2CF9AE}" pid="4" name="LastSaved">
    <vt:filetime>2017-11-24T00:00:00Z</vt:filetime>
  </property>
  <property fmtid="{D5CDD505-2E9C-101B-9397-08002B2CF9AE}" pid="5" name="KSOProductBuildVer">
    <vt:lpwstr>2052-12.1.0.19768</vt:lpwstr>
  </property>
  <property fmtid="{D5CDD505-2E9C-101B-9397-08002B2CF9AE}" pid="6" name="ICV">
    <vt:lpwstr>5DE4B4377BB1471B89CED775BA42E03B_13</vt:lpwstr>
  </property>
  <property fmtid="{D5CDD505-2E9C-101B-9397-08002B2CF9AE}" pid="7" name="KSOTemplateDocerSaveRecord">
    <vt:lpwstr>eyJoZGlkIjoiOTBhYTEwMmVlNWE4YjcyMDU1M2FkZTEyMjUzNmZkMDEiLCJ1c2VySWQiOiIxMTQzODUwNTU1In0=</vt:lpwstr>
  </property>
</Properties>
</file>