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0B4AB">
      <w:pPr>
        <w:pStyle w:val="6"/>
        <w:spacing w:line="360" w:lineRule="auto"/>
        <w:rPr>
          <w:rFonts w:hint="eastAsia" w:ascii="Times New Roman"/>
          <w:sz w:val="20"/>
        </w:rPr>
      </w:pPr>
    </w:p>
    <w:p w14:paraId="4B1FC17D">
      <w:pPr>
        <w:pStyle w:val="6"/>
        <w:spacing w:line="360" w:lineRule="auto"/>
        <w:rPr>
          <w:rFonts w:hint="eastAsia" w:ascii="Times New Roman"/>
          <w:sz w:val="20"/>
        </w:rPr>
      </w:pPr>
    </w:p>
    <w:p w14:paraId="1C4EA92F">
      <w:pPr>
        <w:spacing w:after="240" w:afterLines="100"/>
        <w:jc w:val="center"/>
        <w:rPr>
          <w:rFonts w:hint="eastAsia"/>
          <w:b/>
          <w:color w:val="3C4148"/>
          <w:sz w:val="56"/>
        </w:rPr>
      </w:pPr>
    </w:p>
    <w:p w14:paraId="10BD4293">
      <w:pPr>
        <w:jc w:val="center"/>
        <w:rPr>
          <w:rFonts w:hint="eastAsia" w:ascii="方正小标宋简体" w:hAnsi="方正小标宋简体" w:eastAsia="方正小标宋简体" w:cs="方正小标宋简体"/>
          <w:bCs/>
          <w:color w:val="3C4148"/>
          <w:sz w:val="7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3C4148"/>
          <w:sz w:val="72"/>
          <w:szCs w:val="32"/>
        </w:rPr>
        <w:t>XX（课程名称）</w:t>
      </w:r>
    </w:p>
    <w:p w14:paraId="47AFB45A">
      <w:pPr>
        <w:jc w:val="center"/>
        <w:rPr>
          <w:rFonts w:hint="eastAsia" w:ascii="方正小标宋简体" w:hAnsi="方正小标宋简体" w:eastAsia="方正小标宋简体" w:cs="方正小标宋简体"/>
          <w:bCs/>
          <w:color w:val="3C4148"/>
          <w:sz w:val="48"/>
          <w:szCs w:val="21"/>
        </w:rPr>
      </w:pPr>
      <w:r>
        <w:rPr>
          <w:rFonts w:hint="eastAsia" w:ascii="方正小标宋简体" w:hAnsi="方正小标宋简体" w:eastAsia="方正小标宋简体" w:cs="方正小标宋简体"/>
          <w:bCs/>
          <w:color w:val="3C4148"/>
          <w:sz w:val="48"/>
          <w:szCs w:val="21"/>
        </w:rPr>
        <w:t>教  案</w:t>
      </w:r>
    </w:p>
    <w:p w14:paraId="3AA6CE51">
      <w:pPr>
        <w:jc w:val="center"/>
        <w:rPr>
          <w:rFonts w:hint="eastAsia" w:asciiTheme="minorEastAsia" w:hAnsiTheme="minorEastAsia" w:eastAsiaTheme="minorEastAsia"/>
          <w:color w:val="000000"/>
          <w:sz w:val="32"/>
          <w:szCs w:val="32"/>
        </w:rPr>
      </w:pPr>
    </w:p>
    <w:p w14:paraId="2C45C94D">
      <w:pPr>
        <w:jc w:val="center"/>
        <w:rPr>
          <w:rFonts w:hint="eastAsia" w:asciiTheme="minorEastAsia" w:hAnsiTheme="minorEastAsia" w:eastAsiaTheme="minorEastAsia"/>
          <w:color w:val="000000"/>
          <w:sz w:val="32"/>
          <w:szCs w:val="32"/>
        </w:rPr>
      </w:pPr>
    </w:p>
    <w:p w14:paraId="0C485A94">
      <w:pPr>
        <w:jc w:val="center"/>
        <w:rPr>
          <w:rFonts w:hint="eastAsia" w:asciiTheme="minorEastAsia" w:hAnsiTheme="minorEastAsia" w:eastAsiaTheme="minorEastAsia"/>
          <w:color w:val="000000"/>
          <w:sz w:val="32"/>
          <w:szCs w:val="32"/>
        </w:rPr>
      </w:pPr>
    </w:p>
    <w:p w14:paraId="4EC79DCE">
      <w:pPr>
        <w:jc w:val="center"/>
        <w:rPr>
          <w:rFonts w:hint="eastAsia" w:asciiTheme="minorEastAsia" w:hAnsiTheme="minorEastAsia" w:eastAsiaTheme="minorEastAsia"/>
          <w:color w:val="000000"/>
          <w:sz w:val="32"/>
          <w:szCs w:val="32"/>
        </w:rPr>
      </w:pPr>
    </w:p>
    <w:p w14:paraId="5AFDD0F6">
      <w:pPr>
        <w:ind w:firstLine="1280" w:firstLineChars="4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课程类型：</w:t>
      </w:r>
    </w:p>
    <w:p w14:paraId="56464123">
      <w:pPr>
        <w:ind w:firstLine="1280" w:firstLineChars="4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课程代码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：</w:t>
      </w:r>
    </w:p>
    <w:p w14:paraId="603DB866">
      <w:pPr>
        <w:ind w:firstLine="1280" w:firstLineChars="4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课程学时：   学时</w:t>
      </w:r>
    </w:p>
    <w:p w14:paraId="3AD81558">
      <w:pPr>
        <w:pStyle w:val="2"/>
        <w:ind w:firstLine="1280" w:firstLineChars="400"/>
        <w:rPr>
          <w:rFonts w:hint="eastAsia" w:eastAsia="方正仿宋_GBK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课程学分：   学分</w:t>
      </w:r>
    </w:p>
    <w:p w14:paraId="0EB7A737">
      <w:pPr>
        <w:ind w:firstLine="1280" w:firstLineChars="4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 xml:space="preserve">编写教师： </w:t>
      </w:r>
    </w:p>
    <w:p w14:paraId="36969F14">
      <w:pPr>
        <w:jc w:val="center"/>
        <w:rPr>
          <w:rFonts w:hint="eastAsia"/>
          <w:b/>
          <w:sz w:val="103"/>
        </w:rPr>
      </w:pPr>
    </w:p>
    <w:p w14:paraId="74A793EC">
      <w:pPr>
        <w:jc w:val="center"/>
        <w:rPr>
          <w:rFonts w:hint="eastAsia" w:ascii="楷体" w:hAnsi="楷体" w:eastAsia="楷体" w:cs="楷体"/>
          <w:sz w:val="44"/>
          <w:szCs w:val="44"/>
        </w:rPr>
        <w:sectPr>
          <w:headerReference r:id="rId3" w:type="default"/>
          <w:footerReference r:id="rId4" w:type="default"/>
          <w:type w:val="continuous"/>
          <w:pgSz w:w="11910" w:h="16840"/>
          <w:pgMar w:top="2098" w:right="1531" w:bottom="1984" w:left="1531" w:header="227" w:footer="720" w:gutter="0"/>
          <w:cols w:space="720" w:num="1"/>
        </w:sectPr>
      </w:pPr>
      <w:r>
        <w:rPr>
          <w:rFonts w:hint="eastAsia" w:ascii="楷体" w:hAnsi="楷体" w:eastAsia="楷体" w:cs="楷体"/>
          <w:b/>
          <w:sz w:val="44"/>
          <w:szCs w:val="44"/>
        </w:rPr>
        <w:t>XX学院</w:t>
      </w:r>
    </w:p>
    <w:p w14:paraId="7B833FE8">
      <w:pPr>
        <w:jc w:val="center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sz w:val="32"/>
          <w:szCs w:val="32"/>
        </w:rPr>
        <w:t>项目</w:t>
      </w: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七</w:t>
      </w:r>
    </w:p>
    <w:tbl>
      <w:tblPr>
        <w:tblStyle w:val="11"/>
        <w:tblW w:w="9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3"/>
        <w:gridCol w:w="24"/>
        <w:gridCol w:w="1769"/>
        <w:gridCol w:w="48"/>
        <w:gridCol w:w="1143"/>
        <w:gridCol w:w="295"/>
        <w:gridCol w:w="445"/>
        <w:gridCol w:w="648"/>
        <w:gridCol w:w="478"/>
        <w:gridCol w:w="677"/>
        <w:gridCol w:w="551"/>
        <w:gridCol w:w="1936"/>
      </w:tblGrid>
      <w:tr w14:paraId="735A8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537A8FB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 w:val="28"/>
                <w:szCs w:val="48"/>
              </w:rPr>
              <w:t>一、基本信息</w:t>
            </w:r>
          </w:p>
        </w:tc>
      </w:tr>
      <w:tr w14:paraId="3272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434BEFD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教学内容</w:t>
            </w:r>
          </w:p>
        </w:tc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14:paraId="268FEEEA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  <w:tc>
          <w:tcPr>
            <w:tcW w:w="1191" w:type="dxa"/>
            <w:gridSpan w:val="2"/>
            <w:shd w:val="clear" w:color="auto" w:fill="FFFFFF" w:themeFill="background1"/>
            <w:vAlign w:val="center"/>
          </w:tcPr>
          <w:p w14:paraId="7ACD5C59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授课对象</w:t>
            </w:r>
          </w:p>
        </w:tc>
        <w:tc>
          <w:tcPr>
            <w:tcW w:w="1866" w:type="dxa"/>
            <w:gridSpan w:val="4"/>
            <w:shd w:val="clear" w:color="auto" w:fill="FFFFFF" w:themeFill="background1"/>
            <w:vAlign w:val="center"/>
          </w:tcPr>
          <w:p w14:paraId="335CBE44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  <w:tc>
          <w:tcPr>
            <w:tcW w:w="1228" w:type="dxa"/>
            <w:gridSpan w:val="2"/>
            <w:shd w:val="clear" w:color="auto" w:fill="FFFFFF" w:themeFill="background1"/>
            <w:vAlign w:val="center"/>
          </w:tcPr>
          <w:p w14:paraId="07FBFAF7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授课时间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68D79B69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</w:tr>
      <w:tr w14:paraId="6CD6F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BBCEBEB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授课地点</w:t>
            </w: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9B372E8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  <w:tc>
          <w:tcPr>
            <w:tcW w:w="1191" w:type="dxa"/>
            <w:gridSpan w:val="2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44C14A1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授课学时</w:t>
            </w:r>
          </w:p>
        </w:tc>
        <w:tc>
          <w:tcPr>
            <w:tcW w:w="1866" w:type="dxa"/>
            <w:gridSpan w:val="4"/>
            <w:shd w:val="clear" w:color="auto" w:fill="FFFFFF" w:themeFill="background1"/>
            <w:vAlign w:val="center"/>
          </w:tcPr>
          <w:p w14:paraId="25C0697D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  <w:tc>
          <w:tcPr>
            <w:tcW w:w="1228" w:type="dxa"/>
            <w:gridSpan w:val="2"/>
            <w:shd w:val="clear" w:color="auto" w:fill="FFFFFF" w:themeFill="background1"/>
            <w:vAlign w:val="center"/>
          </w:tcPr>
          <w:p w14:paraId="619BA3C5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课程类型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2AE6A1B9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</w:tr>
      <w:tr w14:paraId="424B0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1193" w:type="dxa"/>
            <w:vMerge w:val="restart"/>
            <w:shd w:val="clear" w:color="auto" w:fill="C7DAF1" w:themeFill="text2" w:themeFillTint="32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D0BE206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教材分析</w:t>
            </w: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BEABA40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选用教材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6F7FA53">
            <w:pPr>
              <w:jc w:val="both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szCs w:val="44"/>
              </w:rPr>
              <w:t>信息技术基础（麒麟操作系统+WPS Office）</w:t>
            </w:r>
            <w:bookmarkStart w:id="1" w:name="_GoBack"/>
            <w:bookmarkEnd w:id="1"/>
          </w:p>
        </w:tc>
      </w:tr>
      <w:tr w14:paraId="1D212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53D18FB9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9839B54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参考教材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8EAA74E">
            <w:pPr>
              <w:jc w:val="both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</w:tr>
      <w:tr w14:paraId="55D60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1193" w:type="dxa"/>
            <w:vMerge w:val="restart"/>
            <w:shd w:val="clear" w:color="auto" w:fill="C7DAF1" w:themeFill="text2" w:themeFillTint="32"/>
            <w:vAlign w:val="center"/>
          </w:tcPr>
          <w:p w14:paraId="1B05336C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配套资源</w:t>
            </w: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1927F4A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数字化资源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C2A178B">
            <w:pPr>
              <w:jc w:val="both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</w:tr>
      <w:tr w14:paraId="63E96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0F7BB68E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817208F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软硬件及设备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A48BF8D">
            <w:pPr>
              <w:jc w:val="both"/>
              <w:rPr>
                <w:rFonts w:ascii="Times New Roman" w:hAnsi="Times New Roman" w:eastAsia="方正仿宋_GBK" w:cs="Times New Roman"/>
              </w:rPr>
            </w:pPr>
          </w:p>
        </w:tc>
      </w:tr>
      <w:tr w14:paraId="23DC8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193" w:type="dxa"/>
            <w:vMerge w:val="restart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0C348D31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学情分析</w:t>
            </w: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571955A9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知识技能基础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01F80B77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学生应具备基本的计算机操作能力，但对麒麟操作系统中的常用工具和管理工具可能较为陌生。部分学生可能接触过其他操作系统中的类似工具，但对麒麟操作系统中的工具使用不太熟悉。</w:t>
            </w:r>
          </w:p>
        </w:tc>
      </w:tr>
      <w:tr w14:paraId="0AE68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5EB0B808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3C90E246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认知与实践能力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1D456954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班级学生普遍对新技术的接受能力较强，但实践能力参差不齐。部分学生习惯于图形化界面操作，可能对工具的高级功能需要更多实践。</w:t>
            </w:r>
          </w:p>
        </w:tc>
      </w:tr>
      <w:tr w14:paraId="7D62C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484D94A4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634C2474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学习特点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7B1F5DEA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部分学生具备一定的计算机操作基础，能够较快上手麒麟操作系统的图形化界面操作，但对终端命令行的操作和文件管理需要更多实践。</w:t>
            </w:r>
          </w:p>
        </w:tc>
      </w:tr>
      <w:tr w14:paraId="78425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  <w:jc w:val="center"/>
        </w:trPr>
        <w:tc>
          <w:tcPr>
            <w:tcW w:w="1193" w:type="dxa"/>
            <w:vMerge w:val="restart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51E4979C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教学目标</w:t>
            </w: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4999294B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知识目标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6C37E113">
            <w:pPr>
              <w:pStyle w:val="17"/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1. 了解麒麟操作系统中的常用小程序（如画图工具、计算器、文本编辑器、文档查看器、音乐播放器等）。</w:t>
            </w:r>
          </w:p>
          <w:p w14:paraId="36C28FBD">
            <w:pPr>
              <w:pStyle w:val="17"/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2. 掌握麒麟操作系统中的软件管理工具（如软件商店、错误码提示等）。</w:t>
            </w:r>
          </w:p>
          <w:p w14:paraId="13D1F21F">
            <w:pPr>
              <w:pStyle w:val="17"/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3. 熟悉麒麟操作系统中的管理工具（如分区编辑器、系统监视器、生物特征管理工具、备份还原工具等）。</w:t>
            </w:r>
          </w:p>
        </w:tc>
      </w:tr>
      <w:tr w14:paraId="45CCB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24A4B4B1">
            <w:pPr>
              <w:jc w:val="both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5DB4AD0F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能力目标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4EADE877">
            <w:pPr>
              <w:pStyle w:val="17"/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1. 能够使用麒麟操作系统中的常用小程序进行基本操作。</w:t>
            </w:r>
          </w:p>
          <w:p w14:paraId="00BC0071">
            <w:pPr>
              <w:pStyle w:val="17"/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2. 能够使用软件管理工具进行软件的安装和管理。</w:t>
            </w:r>
          </w:p>
          <w:p w14:paraId="3BB5BAD1">
            <w:pPr>
              <w:pStyle w:val="17"/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3. 能够使用管理工具进行系统监控、分区管理和备份还原操作。</w:t>
            </w:r>
          </w:p>
        </w:tc>
      </w:tr>
      <w:tr w14:paraId="27063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58D2AE4F">
            <w:pPr>
              <w:jc w:val="both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2575E50B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素质目标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726226B9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1. 培养学生的逻辑思维和综合分析能力，能够概括麒麟操作系统工具的核心功能。</w:t>
            </w:r>
          </w:p>
          <w:p w14:paraId="3A748829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2. 提升学生的职业道德素养，理解工具对企业和社会的价值。</w:t>
            </w:r>
          </w:p>
          <w:p w14:paraId="675E483D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3. 增强学生的家国情怀，通过案例了解国产操作系统工具的发展和应用。</w:t>
            </w:r>
          </w:p>
        </w:tc>
      </w:tr>
      <w:tr w14:paraId="6C6D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349E80A2">
            <w:pPr>
              <w:jc w:val="both"/>
              <w:rPr>
                <w:rFonts w:ascii="Times New Roman" w:hAnsi="Times New Roman" w:eastAsia="方正仿宋_GBK" w:cs="Times New Roman"/>
                <w:b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3FB9A8A2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思政融入点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50872A43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</w:p>
        </w:tc>
      </w:tr>
      <w:tr w14:paraId="129CE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35D3DC8D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对应支撑的课程目标指标点</w:t>
            </w:r>
          </w:p>
        </w:tc>
        <w:tc>
          <w:tcPr>
            <w:tcW w:w="8014" w:type="dxa"/>
            <w:gridSpan w:val="11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25A9FC07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1. 了解麒麟操作系统中的常用小程序（指标1）。</w:t>
            </w:r>
          </w:p>
          <w:p w14:paraId="05364F8B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2. 掌握麒麟操作系统中的软件管理工具（指标2）。</w:t>
            </w:r>
          </w:p>
          <w:p w14:paraId="1BC0E378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3. 熟悉麒麟操作系统中的管理工具（指标3）。</w:t>
            </w:r>
          </w:p>
        </w:tc>
      </w:tr>
      <w:tr w14:paraId="2D20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2957352E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教学重点</w:t>
            </w:r>
          </w:p>
        </w:tc>
        <w:tc>
          <w:tcPr>
            <w:tcW w:w="3279" w:type="dxa"/>
            <w:gridSpan w:val="5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203D9413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1. 麒麟操作系统中的常用小程序（如画图工具、计算器、文本编辑器、文档查看器、音乐播放器等）。</w:t>
            </w:r>
          </w:p>
          <w:p w14:paraId="756665F4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2. 麒麟操作系统中的软件管理工具（如软件商店、错误码提示等）。</w:t>
            </w:r>
          </w:p>
          <w:p w14:paraId="11A0010D">
            <w:pPr>
              <w:jc w:val="both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3. 麒麟操作系统中的管理工具（如分区编辑器、系统监视器、生物特征管理工具、备份还原工具等）。</w:t>
            </w:r>
          </w:p>
        </w:tc>
        <w:tc>
          <w:tcPr>
            <w:tcW w:w="10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4255134F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教学难点</w:t>
            </w:r>
          </w:p>
        </w:tc>
        <w:tc>
          <w:tcPr>
            <w:tcW w:w="3642" w:type="dxa"/>
            <w:gridSpan w:val="4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48B14708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1. 如何使用软件管理工具进行软件的安装和管理。</w:t>
            </w:r>
          </w:p>
          <w:p w14:paraId="54D29165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2. 如何使用管理工具进行系统监控、分区管理和备份还原操作。</w:t>
            </w:r>
          </w:p>
        </w:tc>
      </w:tr>
      <w:tr w14:paraId="21F59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58767F31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重难点解决措施</w:t>
            </w:r>
          </w:p>
        </w:tc>
        <w:tc>
          <w:tcPr>
            <w:tcW w:w="8014" w:type="dxa"/>
            <w:gridSpan w:val="11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284FD33D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1. 通过案例分析，帮助学生理解麒麟操作系统中的常用小程序和软件管理工具。</w:t>
            </w:r>
          </w:p>
          <w:p w14:paraId="19678070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2. 组织学生分组讨论，结合实际案例进行实践分析。</w:t>
            </w:r>
          </w:p>
          <w:p w14:paraId="54FA50AB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3. 提供行业应用案例的详细解读，帮助学生理解麒麟操作系统工具的差异化应用。</w:t>
            </w:r>
          </w:p>
        </w:tc>
      </w:tr>
      <w:tr w14:paraId="0AF2C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64A6296F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教法</w:t>
            </w:r>
          </w:p>
        </w:tc>
        <w:tc>
          <w:tcPr>
            <w:tcW w:w="3279" w:type="dxa"/>
            <w:gridSpan w:val="5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5590680E">
            <w:pPr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ascii="Times New Roman" w:hAnsi="Times New Roman" w:eastAsia="方正仿宋_GBK" w:cs="Times New Roman"/>
                <w:szCs w:val="32"/>
              </w:rPr>
              <w:t>讲解与演示法</w:t>
            </w:r>
            <w:r>
              <w:rPr>
                <w:rFonts w:hint="eastAsia" w:ascii="Times New Roman" w:hAnsi="Times New Roman" w:eastAsia="方正仿宋_GBK" w:cs="Times New Roman"/>
                <w:szCs w:val="32"/>
              </w:rPr>
              <w:t>、</w:t>
            </w:r>
            <w:r>
              <w:rPr>
                <w:rFonts w:ascii="Times New Roman" w:hAnsi="Times New Roman" w:eastAsia="方正仿宋_GBK" w:cs="Times New Roman"/>
                <w:szCs w:val="32"/>
              </w:rPr>
              <w:t>任务驱动法</w:t>
            </w:r>
            <w:r>
              <w:rPr>
                <w:rFonts w:hint="eastAsia" w:ascii="Times New Roman" w:hAnsi="Times New Roman" w:eastAsia="方正仿宋_GBK" w:cs="Times New Roman"/>
                <w:szCs w:val="32"/>
              </w:rPr>
              <w:t>、案例教学法</w:t>
            </w:r>
          </w:p>
        </w:tc>
        <w:tc>
          <w:tcPr>
            <w:tcW w:w="10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1FF4CE09">
            <w:pPr>
              <w:jc w:val="center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Cs w:val="32"/>
              </w:rPr>
              <w:t>学法</w:t>
            </w:r>
          </w:p>
        </w:tc>
        <w:tc>
          <w:tcPr>
            <w:tcW w:w="3642" w:type="dxa"/>
            <w:gridSpan w:val="4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0D90E6CB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ascii="Times New Roman" w:hAnsi="Times New Roman" w:eastAsia="方正仿宋_GBK" w:cs="Times New Roman"/>
                <w:szCs w:val="32"/>
              </w:rPr>
              <w:t>自主学习法</w:t>
            </w:r>
            <w:r>
              <w:rPr>
                <w:rFonts w:hint="eastAsia" w:ascii="Times New Roman" w:hAnsi="Times New Roman" w:eastAsia="方正仿宋_GBK" w:cs="Times New Roman"/>
                <w:szCs w:val="32"/>
              </w:rPr>
              <w:t>、</w:t>
            </w:r>
            <w:r>
              <w:rPr>
                <w:rFonts w:ascii="Times New Roman" w:hAnsi="Times New Roman" w:eastAsia="方正仿宋_GBK" w:cs="Times New Roman"/>
                <w:szCs w:val="32"/>
              </w:rPr>
              <w:t>实践学习法</w:t>
            </w:r>
          </w:p>
        </w:tc>
      </w:tr>
      <w:tr w14:paraId="2ECFE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1E58EDF0">
            <w:pPr>
              <w:jc w:val="center"/>
              <w:rPr>
                <w:rFonts w:ascii="Times New Roman" w:hAnsi="Times New Roman" w:eastAsia="方正仿宋_GBK" w:cs="Times New Roman"/>
                <w:b/>
                <w:szCs w:val="44"/>
              </w:rPr>
            </w:pPr>
            <w:r>
              <w:rPr>
                <w:rFonts w:ascii="Times New Roman" w:hAnsi="Times New Roman" w:eastAsia="方正仿宋_GBK" w:cs="Times New Roman"/>
                <w:b/>
                <w:szCs w:val="44"/>
              </w:rPr>
              <w:t>教学设计流程</w:t>
            </w:r>
          </w:p>
        </w:tc>
        <w:tc>
          <w:tcPr>
            <w:tcW w:w="8014" w:type="dxa"/>
            <w:gridSpan w:val="11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00BF5238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1.引出课堂目标：</w:t>
            </w:r>
          </w:p>
          <w:p w14:paraId="46C1CFB0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明确本节课的学习目标：理解麒麟操作系统中的常用小程序和软件管理工具，掌握麒麟操作系统中的管理工具</w:t>
            </w:r>
          </w:p>
          <w:p w14:paraId="14496643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2.教学方法与手段：</w:t>
            </w:r>
          </w:p>
          <w:p w14:paraId="5EE4D6AE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采用案例教学法、讲解与演示法、分组讨论法和任务驱动法，结合时间线、图表和实际案例，帮助学生理解麒麟平台工具的核心知识。</w:t>
            </w:r>
          </w:p>
          <w:p w14:paraId="0C0CAFD9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3.单元测试与评价：</w:t>
            </w:r>
          </w:p>
          <w:p w14:paraId="5DC2DB1E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通过课堂讨论、课后作业和短文撰写，评估学生对麒麟平台工具的理解和应用能力。</w:t>
            </w:r>
          </w:p>
          <w:p w14:paraId="175CEC16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设计单元测试题目，涵盖麒麟平台工具的基本概念、特点及其在企业中的应用场景。</w:t>
            </w:r>
          </w:p>
          <w:p w14:paraId="62D9C7D4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4.融合课堂基本要素：</w:t>
            </w:r>
          </w:p>
          <w:p w14:paraId="57D406ED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教学目标：理解麒麟操作系统中的常用小程序和软件管理工具，掌握麒麟操作系统中的管理工具。</w:t>
            </w:r>
          </w:p>
          <w:p w14:paraId="7C1A960C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教学内容：麒麟操作系统中的常用小程序和软件管理工具，麒麟操作系统中的管理工具。</w:t>
            </w:r>
          </w:p>
          <w:p w14:paraId="22FB5667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重难点：如何使用软件管理工具进行软件的安装和管理，如何使用管理工具进行系统监控、分区管理和备份还原操作。</w:t>
            </w:r>
          </w:p>
          <w:p w14:paraId="1F2E73A1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解决重难点的方法：通过案例分析和分组讨论，帮助学生深入理解麒麟平台工具的应用场景。</w:t>
            </w:r>
          </w:p>
          <w:p w14:paraId="5416A288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教学评价：通过课堂讨论、课后作业和单元测试，评估学生的学习效果。</w:t>
            </w:r>
          </w:p>
          <w:p w14:paraId="03661A58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5.BOPPPS教学模式：</w:t>
            </w:r>
          </w:p>
          <w:p w14:paraId="7F0D5AC3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导（Bridge-in）：通过案例引入麒麟平台工具的概念，激发学生兴趣。</w:t>
            </w:r>
          </w:p>
          <w:p w14:paraId="3E5FDEE7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探（Objective）：明确学习目标，帮助学生了解本节课的学习重点。</w:t>
            </w:r>
          </w:p>
          <w:p w14:paraId="7EF72BB1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练（Participatory Learning）：通过分组讨论和案例分析，帮助学生理解麒麟平台工具的应用场景。</w:t>
            </w:r>
          </w:p>
          <w:p w14:paraId="6B541517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展（Post-assessment）：通过课后作业和短文撰写，评估学生的学习效果。</w:t>
            </w:r>
          </w:p>
          <w:p w14:paraId="13BA13DC">
            <w:pPr>
              <w:jc w:val="both"/>
              <w:rPr>
                <w:rFonts w:ascii="Times New Roman" w:hAnsi="Times New Roman" w:eastAsia="方正仿宋_GBK" w:cs="Times New Roman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评（Summary）：总结本节课的核心知识点，帮助学生巩固所学内容。</w:t>
            </w:r>
          </w:p>
          <w:p w14:paraId="356640C7">
            <w:pPr>
              <w:jc w:val="both"/>
              <w:rPr>
                <w:rFonts w:ascii="Times New Roman" w:hAnsi="Times New Roman" w:eastAsia="方正仿宋_GBK" w:cs="Times New Roman"/>
                <w:b/>
                <w:szCs w:val="44"/>
                <w:highlight w:val="yellow"/>
              </w:rPr>
            </w:pPr>
            <w:r>
              <w:rPr>
                <w:rFonts w:hint="eastAsia" w:ascii="Times New Roman" w:hAnsi="Times New Roman" w:eastAsia="方正仿宋_GBK" w:cs="Times New Roman"/>
                <w:szCs w:val="32"/>
              </w:rPr>
              <w:t>拓（Extension）：引导学生思考麒麟平台工具的未来发展趋势，培养创新思维。</w:t>
            </w:r>
          </w:p>
        </w:tc>
      </w:tr>
      <w:tr w14:paraId="4E79F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9A31EB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 w:val="28"/>
                <w:szCs w:val="32"/>
              </w:rPr>
              <w:t>二、教学实施</w:t>
            </w:r>
          </w:p>
        </w:tc>
      </w:tr>
      <w:tr w14:paraId="638B3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5095AF">
            <w:pPr>
              <w:jc w:val="both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（一）课前预习</w:t>
            </w:r>
          </w:p>
        </w:tc>
      </w:tr>
      <w:tr w14:paraId="2A797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FE4E6FA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教学环节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7DF98F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教学内容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DBBCC9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教师活动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AE6630F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学生活动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72E9A0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设计意图</w:t>
            </w:r>
          </w:p>
        </w:tc>
      </w:tr>
      <w:tr w14:paraId="17CEC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7B8965">
            <w:pPr>
              <w:jc w:val="center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课前预习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E764BD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麒麟操作系统中的常用小程序。</w:t>
            </w:r>
          </w:p>
          <w:p w14:paraId="4B52B46B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麒麟操作系统中的软件管理工具。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A909DB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提供预习资料（如麒麟操作系统中的常用小程序的介绍视频、软件管理工具的使用说明）。</w:t>
            </w:r>
          </w:p>
          <w:p w14:paraId="3EE046B6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发布预习任务：要求学生查找一个麒麟操作系统工具的应用案例。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A691F39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阅读预习资料，了解麒麟操作系统中的常用小程序和软件管理工具。</w:t>
            </w:r>
          </w:p>
          <w:p w14:paraId="3D0585CA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查找并记录一个麒麟操作系统工具的应用案例。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31789C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帮助学生初步了解麒麟操作系统中的常用小程序和软件管理工具。</w:t>
            </w:r>
          </w:p>
          <w:p w14:paraId="17EA6FC6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激发学生对麒麟操作系统工具的兴趣，为课堂讨论做准备。</w:t>
            </w:r>
          </w:p>
        </w:tc>
      </w:tr>
      <w:tr w14:paraId="0C9F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3A14348">
            <w:pPr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（二）课中实施</w:t>
            </w:r>
          </w:p>
        </w:tc>
      </w:tr>
      <w:tr w14:paraId="7611B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DBBD02B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教学环节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2DE414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教学内容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93A0AB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教师活动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A878BF3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学生活动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10BC39">
            <w:pPr>
              <w:jc w:val="center"/>
              <w:rPr>
                <w:rFonts w:ascii="Times New Roman" w:hAnsi="Times New Roman" w:eastAsia="方正仿宋_GBK" w:cs="Times New Roman"/>
                <w:szCs w:val="36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设计意图</w:t>
            </w:r>
          </w:p>
        </w:tc>
      </w:tr>
      <w:tr w14:paraId="68A87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461C02">
            <w:pPr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环节一：课堂导入</w:t>
            </w:r>
          </w:p>
          <w:p w14:paraId="201ED77D">
            <w:pPr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（20分钟）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0CF9BF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麒麟操作系统中的常用小程序。</w:t>
            </w:r>
          </w:p>
          <w:p w14:paraId="0A7A261E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麒麟操作系统中的软件管理工具。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EF2762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通过案例引入麒麟操作系统的概念（某企业使用麒麟操作系统提升效率的案例）。</w:t>
            </w:r>
          </w:p>
          <w:p w14:paraId="0B14FE48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明确本节课的学习目标。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9B8721B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观看案例视频，思考麒麟操作系统工具的优势。</w:t>
            </w:r>
          </w:p>
          <w:p w14:paraId="3F6BB82B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记录学习目标，明确学习方向。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1AA71D">
            <w:pPr>
              <w:jc w:val="both"/>
              <w:rPr>
                <w:rFonts w:ascii="Times New Roman" w:hAnsi="Times New Roman" w:eastAsia="方正仿宋_GBK" w:cs="Times New Roman"/>
                <w:szCs w:val="36"/>
              </w:rPr>
            </w:pPr>
            <w:r>
              <w:rPr>
                <w:rFonts w:hint="eastAsia" w:ascii="Times New Roman" w:hAnsi="Times New Roman" w:eastAsia="方正仿宋_GBK" w:cs="Times New Roman"/>
                <w:szCs w:val="36"/>
              </w:rPr>
              <w:t>1. 观看案例视频，思考麒麟操作系统工具的优势。</w:t>
            </w:r>
          </w:p>
          <w:p w14:paraId="22852350">
            <w:pPr>
              <w:jc w:val="both"/>
              <w:rPr>
                <w:rFonts w:ascii="Times New Roman" w:hAnsi="Times New Roman" w:eastAsia="方正仿宋_GBK" w:cs="Times New Roman"/>
                <w:szCs w:val="36"/>
              </w:rPr>
            </w:pPr>
            <w:r>
              <w:rPr>
                <w:rFonts w:hint="eastAsia" w:ascii="Times New Roman" w:hAnsi="Times New Roman" w:eastAsia="方正仿宋_GBK" w:cs="Times New Roman"/>
                <w:szCs w:val="36"/>
              </w:rPr>
              <w:t>2. 记录学习目标，明确学习方向。</w:t>
            </w:r>
          </w:p>
        </w:tc>
      </w:tr>
      <w:tr w14:paraId="40A93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69F667">
            <w:pPr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环节二：使用常用小程序</w:t>
            </w:r>
          </w:p>
          <w:p w14:paraId="2C0CA13F">
            <w:pPr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（40分钟）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900005">
            <w:pPr>
              <w:jc w:val="both"/>
              <w:rPr>
                <w:rFonts w:ascii="方正仿宋_GBK" w:hAnsi="Times New Roman" w:eastAsia="方正仿宋_GBK" w:cs="Times New Roman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Cs w:val="28"/>
              </w:rPr>
              <w:t>1. 画图工具。</w:t>
            </w:r>
          </w:p>
          <w:p w14:paraId="2B5D8A99">
            <w:pPr>
              <w:jc w:val="both"/>
              <w:rPr>
                <w:rFonts w:ascii="方正仿宋_GBK" w:hAnsi="Times New Roman" w:eastAsia="方正仿宋_GBK" w:cs="Times New Roman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Cs w:val="28"/>
              </w:rPr>
              <w:t>2. 计算器。</w:t>
            </w:r>
          </w:p>
          <w:p w14:paraId="3E9ACDB3">
            <w:pPr>
              <w:jc w:val="both"/>
              <w:rPr>
                <w:rFonts w:ascii="方正仿宋_GBK" w:hAnsi="Times New Roman" w:eastAsia="方正仿宋_GBK" w:cs="Times New Roman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Cs w:val="28"/>
              </w:rPr>
              <w:t>3. 文本编辑器。</w:t>
            </w:r>
          </w:p>
          <w:p w14:paraId="53D215C2">
            <w:pPr>
              <w:jc w:val="both"/>
              <w:rPr>
                <w:rFonts w:ascii="方正仿宋_GBK" w:hAnsi="Times New Roman" w:eastAsia="方正仿宋_GBK" w:cs="Times New Roman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Cs w:val="28"/>
              </w:rPr>
              <w:t>4. 文档查看器。</w:t>
            </w:r>
          </w:p>
          <w:p w14:paraId="7B92BC1C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Cs w:val="28"/>
              </w:rPr>
              <w:t>5. 音乐播放器。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0B2783B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讲解麒麟操作系统中的常用小程序，结合图表展示。</w:t>
            </w:r>
          </w:p>
          <w:p w14:paraId="4747704A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演示如何使用画图工具、计算器、文本编辑器、文档查看器和音乐播放器。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741CD9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跟随教师讲解，记录关键知识点。</w:t>
            </w:r>
          </w:p>
          <w:p w14:paraId="1AAB92F0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实际操作，使用画图工具、计算器、文本编辑器、文档查看器和音乐播放器。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01EB53">
            <w:pPr>
              <w:jc w:val="both"/>
              <w:rPr>
                <w:rFonts w:ascii="Times New Roman" w:hAnsi="Times New Roman" w:eastAsia="方正仿宋_GBK" w:cs="Times New Roman"/>
                <w:szCs w:val="36"/>
              </w:rPr>
            </w:pPr>
            <w:r>
              <w:rPr>
                <w:rFonts w:hint="eastAsia" w:ascii="Times New Roman" w:hAnsi="Times New Roman" w:eastAsia="方正仿宋_GBK" w:cs="Times New Roman"/>
                <w:szCs w:val="36"/>
              </w:rPr>
              <w:t>1. 帮助学生理解麒麟操作系统中的常用小程序。</w:t>
            </w:r>
          </w:p>
          <w:p w14:paraId="4330C2AD">
            <w:pPr>
              <w:jc w:val="both"/>
              <w:rPr>
                <w:rFonts w:ascii="Times New Roman" w:hAnsi="Times New Roman" w:eastAsia="方正仿宋_GBK" w:cs="Times New Roman"/>
                <w:szCs w:val="36"/>
              </w:rPr>
            </w:pPr>
            <w:r>
              <w:rPr>
                <w:rFonts w:hint="eastAsia" w:ascii="Times New Roman" w:hAnsi="Times New Roman" w:eastAsia="方正仿宋_GBK" w:cs="Times New Roman"/>
                <w:szCs w:val="36"/>
              </w:rPr>
              <w:t>2. 通过实际操作，提升学生的实践能力。</w:t>
            </w:r>
          </w:p>
        </w:tc>
      </w:tr>
      <w:tr w14:paraId="3D6B7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1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E44688">
            <w:pPr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环节三：使用软件管理工具</w:t>
            </w:r>
          </w:p>
          <w:p w14:paraId="24AF99C1">
            <w:pPr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（40分钟）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90354B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启动软件商店。</w:t>
            </w:r>
          </w:p>
          <w:p w14:paraId="6D595C94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功能模块。</w:t>
            </w:r>
          </w:p>
          <w:p w14:paraId="7FAA4FEF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3. 错误码提示。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AB3A67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讲解麒麟操作系统中的软件管理工具，结合图表展示。</w:t>
            </w:r>
          </w:p>
          <w:p w14:paraId="43C98753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演示如何启动软件商店、使用功能模块和处理错误码提示。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424A48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跟随教师讲解，记录关键知识点。</w:t>
            </w:r>
          </w:p>
          <w:p w14:paraId="25594C9A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实际操作，启动软件商店、使用功能模块和处理错误码提示。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8BBF0D">
            <w:pPr>
              <w:jc w:val="both"/>
              <w:rPr>
                <w:rFonts w:ascii="Times New Roman" w:hAnsi="Times New Roman" w:eastAsia="方正仿宋_GBK" w:cs="Times New Roman"/>
                <w:szCs w:val="36"/>
              </w:rPr>
            </w:pPr>
            <w:r>
              <w:rPr>
                <w:rFonts w:hint="eastAsia" w:ascii="Times New Roman" w:hAnsi="Times New Roman" w:eastAsia="方正仿宋_GBK" w:cs="Times New Roman"/>
                <w:szCs w:val="36"/>
              </w:rPr>
              <w:t>1. 帮助学生理解麒麟操作系统中的软件管理工具。</w:t>
            </w:r>
          </w:p>
          <w:p w14:paraId="6DDC746D">
            <w:pPr>
              <w:jc w:val="both"/>
              <w:rPr>
                <w:rFonts w:ascii="Times New Roman" w:hAnsi="Times New Roman" w:eastAsia="方正仿宋_GBK" w:cs="Times New Roman"/>
                <w:szCs w:val="36"/>
              </w:rPr>
            </w:pPr>
            <w:r>
              <w:rPr>
                <w:rFonts w:hint="eastAsia" w:ascii="Times New Roman" w:hAnsi="Times New Roman" w:eastAsia="方正仿宋_GBK" w:cs="Times New Roman"/>
                <w:szCs w:val="36"/>
              </w:rPr>
              <w:t>2. 通过实际操作，提升学生的实践能力。</w:t>
            </w:r>
          </w:p>
        </w:tc>
      </w:tr>
      <w:tr w14:paraId="48D5D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8B78C84">
            <w:pPr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环节四：使用管理工具</w:t>
            </w:r>
          </w:p>
          <w:p w14:paraId="38FF41B8">
            <w:pPr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（40分钟）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491427">
            <w:pPr>
              <w:jc w:val="both"/>
              <w:rPr>
                <w:rFonts w:ascii="方正仿宋_GBK" w:hAnsi="Times New Roman" w:eastAsia="方正仿宋_GBK" w:cs="Times New Roman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Cs w:val="28"/>
              </w:rPr>
              <w:t>1. 分区编辑器。</w:t>
            </w:r>
          </w:p>
          <w:p w14:paraId="4B970884">
            <w:pPr>
              <w:jc w:val="both"/>
              <w:rPr>
                <w:rFonts w:ascii="方正仿宋_GBK" w:hAnsi="Times New Roman" w:eastAsia="方正仿宋_GBK" w:cs="Times New Roman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Cs w:val="28"/>
              </w:rPr>
              <w:t>2. 系统监视器。</w:t>
            </w:r>
          </w:p>
          <w:p w14:paraId="7C2E7C74">
            <w:pPr>
              <w:jc w:val="both"/>
              <w:rPr>
                <w:rFonts w:ascii="方正仿宋_GBK" w:hAnsi="Times New Roman" w:eastAsia="方正仿宋_GBK" w:cs="Times New Roman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Cs w:val="28"/>
              </w:rPr>
              <w:t>3. 生物特征管理工具。</w:t>
            </w:r>
          </w:p>
          <w:p w14:paraId="3388EF9C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Cs w:val="28"/>
              </w:rPr>
              <w:t>4. 备份还原工具。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42216D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讲解麒麟操作系统中的管理工具，结合图表展示。</w:t>
            </w:r>
          </w:p>
          <w:p w14:paraId="275CFD41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演示如何使用分区编辑器、系统监视器、生物特征管理工具和备份还原工具。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28BC54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跟随教师讲解，记录关键知识点。</w:t>
            </w:r>
          </w:p>
          <w:p w14:paraId="356C6854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实际操作，使用分区编辑器、系统监视器、生物特征管理工具和备份还原工具。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F04D09">
            <w:pPr>
              <w:jc w:val="both"/>
              <w:rPr>
                <w:rFonts w:ascii="Times New Roman" w:hAnsi="Times New Roman" w:eastAsia="方正仿宋_GBK" w:cs="Times New Roman"/>
                <w:szCs w:val="36"/>
              </w:rPr>
            </w:pPr>
            <w:r>
              <w:rPr>
                <w:rFonts w:hint="eastAsia" w:ascii="Times New Roman" w:hAnsi="Times New Roman" w:eastAsia="方正仿宋_GBK" w:cs="Times New Roman"/>
                <w:szCs w:val="36"/>
              </w:rPr>
              <w:t>1. 帮助学生理解麒麟操作系统中的管理工具。</w:t>
            </w:r>
          </w:p>
          <w:p w14:paraId="1AEB1D75">
            <w:pPr>
              <w:jc w:val="both"/>
              <w:rPr>
                <w:rFonts w:ascii="Times New Roman" w:hAnsi="Times New Roman" w:eastAsia="方正仿宋_GBK" w:cs="Times New Roman"/>
                <w:szCs w:val="36"/>
              </w:rPr>
            </w:pPr>
            <w:r>
              <w:rPr>
                <w:rFonts w:hint="eastAsia" w:ascii="Times New Roman" w:hAnsi="Times New Roman" w:eastAsia="方正仿宋_GBK" w:cs="Times New Roman"/>
                <w:szCs w:val="36"/>
              </w:rPr>
              <w:t>2. 通过实际操作，提升学生的实践能力。</w:t>
            </w:r>
          </w:p>
        </w:tc>
      </w:tr>
      <w:tr w14:paraId="60654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E296F9">
            <w:pPr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环节五：总结与拓展</w:t>
            </w:r>
          </w:p>
          <w:p w14:paraId="2324627B">
            <w:pPr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（20分钟）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96416D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总结本节课的核心知识点。</w:t>
            </w:r>
          </w:p>
          <w:p w14:paraId="45E2BC3C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引导学生思考麒麟操作系统工具的未来发展趋势。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9811F7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总结本节课的核心知识点。</w:t>
            </w:r>
          </w:p>
          <w:p w14:paraId="265C2270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引导学生思考麒麟操作系统工具的未来发展趋势。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148BED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跟随教师总结，记录关键知识点。</w:t>
            </w:r>
          </w:p>
          <w:p w14:paraId="37A1F7F5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思考麒麟操作系统工具的未来发展趋势。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7C6028">
            <w:pPr>
              <w:jc w:val="both"/>
              <w:rPr>
                <w:rFonts w:ascii="Times New Roman" w:hAnsi="Times New Roman" w:eastAsia="方正仿宋_GBK" w:cs="Times New Roman"/>
                <w:szCs w:val="36"/>
              </w:rPr>
            </w:pPr>
            <w:r>
              <w:rPr>
                <w:rFonts w:hint="eastAsia" w:ascii="Times New Roman" w:hAnsi="Times New Roman" w:eastAsia="方正仿宋_GBK" w:cs="Times New Roman"/>
                <w:szCs w:val="36"/>
              </w:rPr>
              <w:t>1. 帮助学生巩固所学内容。</w:t>
            </w:r>
          </w:p>
          <w:p w14:paraId="5BB2409A">
            <w:pPr>
              <w:jc w:val="both"/>
              <w:rPr>
                <w:rFonts w:ascii="Times New Roman" w:hAnsi="Times New Roman" w:eastAsia="方正仿宋_GBK" w:cs="Times New Roman"/>
                <w:szCs w:val="36"/>
              </w:rPr>
            </w:pPr>
            <w:r>
              <w:rPr>
                <w:rFonts w:hint="eastAsia" w:ascii="Times New Roman" w:hAnsi="Times New Roman" w:eastAsia="方正仿宋_GBK" w:cs="Times New Roman"/>
                <w:szCs w:val="36"/>
              </w:rPr>
              <w:t>2. 引导学生思考麒麟操作系统工具的未来发展方向，培养创新思维。</w:t>
            </w:r>
          </w:p>
        </w:tc>
      </w:tr>
      <w:tr w14:paraId="42247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08AEBE">
            <w:pPr>
              <w:jc w:val="both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（三）课后拓展</w:t>
            </w:r>
          </w:p>
        </w:tc>
      </w:tr>
      <w:tr w14:paraId="33091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CC90D4D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教学环节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80FEB70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教学内容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5C7DE76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教师活动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E263D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学生活动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6FDD60A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设计意图</w:t>
            </w:r>
          </w:p>
        </w:tc>
      </w:tr>
      <w:tr w14:paraId="5DC97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F912638">
            <w:pPr>
              <w:jc w:val="center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课后拓展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66B3C40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麒麟操作系统工具的实际应用设计。</w:t>
            </w:r>
          </w:p>
          <w:p w14:paraId="7E7432C4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麒麟操作系统工具的未来发展趋势。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6DC24AB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布置课后作业：设计一个麒麟操作系统的应用场景。</w:t>
            </w:r>
          </w:p>
          <w:p w14:paraId="4ACC964B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提供参考资料，引导学生思考麒麟操作系统的未来发展趋势。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1369888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完成课后作业，设计一个麒麟操作系统工具的应用场景。</w:t>
            </w:r>
          </w:p>
          <w:p w14:paraId="25AE9649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阅读参考资料，撰写一篇关于麒麟操作系统工具未来发展趋势的短文。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AE59ADE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巩固课堂所学知识，提升学生的实践能力。</w:t>
            </w:r>
          </w:p>
          <w:p w14:paraId="35C83C99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引导学生思考麒麟操作系统工具的未来发展方向，培养创新思维。</w:t>
            </w:r>
          </w:p>
        </w:tc>
      </w:tr>
      <w:tr w14:paraId="66D05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4F65847">
            <w:pPr>
              <w:jc w:val="both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教学评价方案</w:t>
            </w:r>
          </w:p>
        </w:tc>
        <w:tc>
          <w:tcPr>
            <w:tcW w:w="8014" w:type="dxa"/>
            <w:gridSpan w:val="11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9A55590">
            <w:pPr>
              <w:jc w:val="both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Cs/>
                <w:szCs w:val="28"/>
              </w:rPr>
              <w:t>课堂讨论、课后作业和单元测试</w:t>
            </w:r>
          </w:p>
        </w:tc>
      </w:tr>
      <w:tr w14:paraId="133F0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0BB79DD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 w:val="28"/>
                <w:szCs w:val="32"/>
              </w:rPr>
              <w:t>三、教学反馈</w:t>
            </w:r>
          </w:p>
        </w:tc>
      </w:tr>
      <w:tr w14:paraId="3B07E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1217" w:type="dxa"/>
            <w:gridSpan w:val="2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3157406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教学效果</w:t>
            </w:r>
          </w:p>
        </w:tc>
        <w:tc>
          <w:tcPr>
            <w:tcW w:w="7990" w:type="dxa"/>
            <w:gridSpan w:val="10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8485DC1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学生能够理解麒麟操作系统中的常用小程序和软件管理工具。</w:t>
            </w:r>
          </w:p>
          <w:p w14:paraId="1B41843D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学生能够使用麒麟操作系统中的常用小程序进行基本操作。</w:t>
            </w:r>
          </w:p>
          <w:p w14:paraId="3B7AEACF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3. 学生能够使用软件管理工具进行软件的安装和管理。</w:t>
            </w:r>
          </w:p>
          <w:p w14:paraId="1910F807">
            <w:pPr>
              <w:jc w:val="both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4. 学生能够使用管理工具进行系统监控、分区管理和备份还原操作。</w:t>
            </w:r>
          </w:p>
        </w:tc>
      </w:tr>
      <w:tr w14:paraId="4E55B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jc w:val="center"/>
        </w:trPr>
        <w:tc>
          <w:tcPr>
            <w:tcW w:w="1217" w:type="dxa"/>
            <w:gridSpan w:val="2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8A07659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反思与改进</w:t>
            </w:r>
          </w:p>
        </w:tc>
        <w:tc>
          <w:tcPr>
            <w:tcW w:w="7990" w:type="dxa"/>
            <w:gridSpan w:val="10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5100169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部分学生对麒麟操作系统工具的实际应用场景理解不够深入，需增加更多案例分析。</w:t>
            </w:r>
          </w:p>
          <w:p w14:paraId="7EE9119D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课堂讨论时间有限，部分学生的参与度不高，需优化分组讨论的形式。</w:t>
            </w:r>
          </w:p>
        </w:tc>
      </w:tr>
      <w:tr w14:paraId="2DB34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jc w:val="center"/>
        </w:trPr>
        <w:tc>
          <w:tcPr>
            <w:tcW w:w="1217" w:type="dxa"/>
            <w:gridSpan w:val="2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9C23064">
            <w:pPr>
              <w:jc w:val="center"/>
              <w:rPr>
                <w:rFonts w:ascii="Times New Roman" w:hAnsi="Times New Roman" w:eastAsia="方正仿宋_GBK" w:cs="Times New Roman"/>
                <w:b/>
                <w:szCs w:val="28"/>
              </w:rPr>
            </w:pPr>
            <w:r>
              <w:rPr>
                <w:rFonts w:ascii="Times New Roman" w:hAnsi="Times New Roman" w:eastAsia="方正仿宋_GBK" w:cs="Times New Roman"/>
                <w:b/>
                <w:szCs w:val="28"/>
              </w:rPr>
              <w:t>特色创新</w:t>
            </w:r>
          </w:p>
        </w:tc>
        <w:tc>
          <w:tcPr>
            <w:tcW w:w="7990" w:type="dxa"/>
            <w:gridSpan w:val="10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401C615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1. 通过案例教学和分组讨论，增强学生的参与感和实践能力。</w:t>
            </w:r>
          </w:p>
          <w:p w14:paraId="39C74BCA">
            <w:pPr>
              <w:jc w:val="both"/>
              <w:rPr>
                <w:rFonts w:ascii="Times New Roman" w:hAnsi="Times New Roman" w:eastAsia="方正仿宋_GBK" w:cs="Times New Roman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Cs w:val="28"/>
              </w:rPr>
              <w:t>2. 结合行业应用案例，培养学生的行业应用思维和创新能力。</w:t>
            </w:r>
          </w:p>
        </w:tc>
      </w:tr>
    </w:tbl>
    <w:p w14:paraId="048F18F3">
      <w:pPr>
        <w:rPr>
          <w:rFonts w:hint="eastAsia"/>
        </w:rPr>
      </w:pPr>
      <w:bookmarkStart w:id="0" w:name="_Hlk111638742"/>
      <w:bookmarkEnd w:id="0"/>
    </w:p>
    <w:sectPr>
      <w:pgSz w:w="11910" w:h="16910"/>
      <w:pgMar w:top="1440" w:right="1080" w:bottom="1440" w:left="10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68AA9">
    <w:pPr>
      <w:pStyle w:val="8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36B52E">
                          <w:pPr>
                            <w:pStyle w:val="8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ql5uc8AAAAFAQAADwAAAAAAAAABACAAAAAiAAAAZHJzL2Rvd25yZXYueG1sUEsB&#10;AhQAFAAAAAgAh07iQNa8P8XFAQAAkAMAAA4AAAAAAAAAAQAgAAAAHg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B36B52E">
                    <w:pPr>
                      <w:pStyle w:val="8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D0B28">
    <w:pPr>
      <w:pStyle w:val="9"/>
      <w:jc w:val="lef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MTg5NjYzNjcxZTVhZWI1NjI0MzhkNmU5MWI5ODMifQ=="/>
  </w:docVars>
  <w:rsids>
    <w:rsidRoot w:val="00432C40"/>
    <w:rsid w:val="00024826"/>
    <w:rsid w:val="00035339"/>
    <w:rsid w:val="00072EE2"/>
    <w:rsid w:val="000F5809"/>
    <w:rsid w:val="000F7F79"/>
    <w:rsid w:val="0010460D"/>
    <w:rsid w:val="00120308"/>
    <w:rsid w:val="0012337E"/>
    <w:rsid w:val="00145658"/>
    <w:rsid w:val="00155792"/>
    <w:rsid w:val="001671D6"/>
    <w:rsid w:val="001A23B2"/>
    <w:rsid w:val="001B4CC1"/>
    <w:rsid w:val="001C3A2B"/>
    <w:rsid w:val="001E30AB"/>
    <w:rsid w:val="001F7976"/>
    <w:rsid w:val="00201F41"/>
    <w:rsid w:val="0020597B"/>
    <w:rsid w:val="002366BA"/>
    <w:rsid w:val="00266E30"/>
    <w:rsid w:val="0027011A"/>
    <w:rsid w:val="002713C8"/>
    <w:rsid w:val="0027597B"/>
    <w:rsid w:val="00276A2E"/>
    <w:rsid w:val="00280039"/>
    <w:rsid w:val="002A7491"/>
    <w:rsid w:val="00337945"/>
    <w:rsid w:val="003449FF"/>
    <w:rsid w:val="003855D2"/>
    <w:rsid w:val="003A1CBC"/>
    <w:rsid w:val="003D7FBE"/>
    <w:rsid w:val="00400E3A"/>
    <w:rsid w:val="00412BA7"/>
    <w:rsid w:val="004142A0"/>
    <w:rsid w:val="004319A1"/>
    <w:rsid w:val="00432C40"/>
    <w:rsid w:val="004340CD"/>
    <w:rsid w:val="00450284"/>
    <w:rsid w:val="00470382"/>
    <w:rsid w:val="004940DF"/>
    <w:rsid w:val="00496E3D"/>
    <w:rsid w:val="004A1F22"/>
    <w:rsid w:val="004B1C95"/>
    <w:rsid w:val="004C3E66"/>
    <w:rsid w:val="004C6E40"/>
    <w:rsid w:val="004F2F98"/>
    <w:rsid w:val="00500FA5"/>
    <w:rsid w:val="0052595B"/>
    <w:rsid w:val="00531640"/>
    <w:rsid w:val="00532D06"/>
    <w:rsid w:val="005428B7"/>
    <w:rsid w:val="0058043A"/>
    <w:rsid w:val="00580D81"/>
    <w:rsid w:val="005B0C63"/>
    <w:rsid w:val="005C57FD"/>
    <w:rsid w:val="005C666E"/>
    <w:rsid w:val="005E2449"/>
    <w:rsid w:val="006321F0"/>
    <w:rsid w:val="00635BC8"/>
    <w:rsid w:val="0064031D"/>
    <w:rsid w:val="0064434E"/>
    <w:rsid w:val="0064773F"/>
    <w:rsid w:val="00650CA5"/>
    <w:rsid w:val="00663764"/>
    <w:rsid w:val="0068299B"/>
    <w:rsid w:val="0069193E"/>
    <w:rsid w:val="006B257C"/>
    <w:rsid w:val="006C4AD5"/>
    <w:rsid w:val="006C6AB1"/>
    <w:rsid w:val="006D4AAB"/>
    <w:rsid w:val="006F3B06"/>
    <w:rsid w:val="00703BF7"/>
    <w:rsid w:val="007106A7"/>
    <w:rsid w:val="0071679A"/>
    <w:rsid w:val="00727DB8"/>
    <w:rsid w:val="00747D9B"/>
    <w:rsid w:val="007568E3"/>
    <w:rsid w:val="007830B3"/>
    <w:rsid w:val="00783F7E"/>
    <w:rsid w:val="00794AF7"/>
    <w:rsid w:val="007D0FBB"/>
    <w:rsid w:val="007E7817"/>
    <w:rsid w:val="0080542E"/>
    <w:rsid w:val="00856A3E"/>
    <w:rsid w:val="00870EF4"/>
    <w:rsid w:val="00882705"/>
    <w:rsid w:val="008C49DB"/>
    <w:rsid w:val="008D475D"/>
    <w:rsid w:val="008F5FAB"/>
    <w:rsid w:val="00901B54"/>
    <w:rsid w:val="00906A0D"/>
    <w:rsid w:val="00933FCB"/>
    <w:rsid w:val="009719B8"/>
    <w:rsid w:val="009D1DAD"/>
    <w:rsid w:val="009F09CD"/>
    <w:rsid w:val="009F51DB"/>
    <w:rsid w:val="009F5473"/>
    <w:rsid w:val="00A04A0A"/>
    <w:rsid w:val="00A245F4"/>
    <w:rsid w:val="00A87241"/>
    <w:rsid w:val="00A92FED"/>
    <w:rsid w:val="00AC660F"/>
    <w:rsid w:val="00AE403A"/>
    <w:rsid w:val="00AF6EDC"/>
    <w:rsid w:val="00B76B4D"/>
    <w:rsid w:val="00B94D83"/>
    <w:rsid w:val="00B96E2F"/>
    <w:rsid w:val="00BB6326"/>
    <w:rsid w:val="00BB695F"/>
    <w:rsid w:val="00BE14E4"/>
    <w:rsid w:val="00C0266F"/>
    <w:rsid w:val="00C12057"/>
    <w:rsid w:val="00C25AF6"/>
    <w:rsid w:val="00C301CC"/>
    <w:rsid w:val="00C34584"/>
    <w:rsid w:val="00C34D0B"/>
    <w:rsid w:val="00C62F45"/>
    <w:rsid w:val="00C70F56"/>
    <w:rsid w:val="00C76744"/>
    <w:rsid w:val="00CC535E"/>
    <w:rsid w:val="00CD3FED"/>
    <w:rsid w:val="00CE54D2"/>
    <w:rsid w:val="00CE57E1"/>
    <w:rsid w:val="00D10C90"/>
    <w:rsid w:val="00D25BAF"/>
    <w:rsid w:val="00D42CEE"/>
    <w:rsid w:val="00D7364B"/>
    <w:rsid w:val="00D81ADE"/>
    <w:rsid w:val="00D8699D"/>
    <w:rsid w:val="00DE0D1F"/>
    <w:rsid w:val="00E17D13"/>
    <w:rsid w:val="00E34EC8"/>
    <w:rsid w:val="00EB3210"/>
    <w:rsid w:val="00ED2D78"/>
    <w:rsid w:val="00EE6556"/>
    <w:rsid w:val="00EF73A6"/>
    <w:rsid w:val="00F170F7"/>
    <w:rsid w:val="00F173A3"/>
    <w:rsid w:val="00F43BF8"/>
    <w:rsid w:val="00F5622D"/>
    <w:rsid w:val="00F64695"/>
    <w:rsid w:val="00F667F1"/>
    <w:rsid w:val="00F76586"/>
    <w:rsid w:val="00F84BCF"/>
    <w:rsid w:val="00F95CFE"/>
    <w:rsid w:val="00FB232A"/>
    <w:rsid w:val="00FB4F88"/>
    <w:rsid w:val="00FE2488"/>
    <w:rsid w:val="00FE355F"/>
    <w:rsid w:val="0D7920AF"/>
    <w:rsid w:val="0F930853"/>
    <w:rsid w:val="1596210D"/>
    <w:rsid w:val="16427D13"/>
    <w:rsid w:val="1AC244C3"/>
    <w:rsid w:val="1C243209"/>
    <w:rsid w:val="258A0316"/>
    <w:rsid w:val="2E0221C2"/>
    <w:rsid w:val="2FCC2644"/>
    <w:rsid w:val="31943A79"/>
    <w:rsid w:val="361C3AE4"/>
    <w:rsid w:val="367B03AE"/>
    <w:rsid w:val="3DAA6E72"/>
    <w:rsid w:val="42D24E32"/>
    <w:rsid w:val="4597723C"/>
    <w:rsid w:val="4CB052E1"/>
    <w:rsid w:val="4FBF6331"/>
    <w:rsid w:val="53D350C7"/>
    <w:rsid w:val="611B1685"/>
    <w:rsid w:val="63B07129"/>
    <w:rsid w:val="663F30CF"/>
    <w:rsid w:val="6964259D"/>
    <w:rsid w:val="6A23078A"/>
    <w:rsid w:val="71336B76"/>
    <w:rsid w:val="7E3217E1"/>
    <w:rsid w:val="7F74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after="9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jc w:val="both"/>
      <w:outlineLvl w:val="2"/>
    </w:pPr>
    <w:rPr>
      <w:rFonts w:eastAsia="SimSun-ExtB" w:asciiTheme="minorHAnsi" w:hAnsiTheme="minorHAnsi" w:cstheme="minorBidi"/>
      <w:b/>
      <w:bCs/>
      <w:kern w:val="2"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 w:firstLineChars="200"/>
    </w:pPr>
  </w:style>
  <w:style w:type="paragraph" w:styleId="6">
    <w:name w:val="Body Text"/>
    <w:basedOn w:val="1"/>
    <w:link w:val="15"/>
    <w:autoRedefine/>
    <w:qFormat/>
    <w:uiPriority w:val="1"/>
    <w:rPr>
      <w:sz w:val="32"/>
      <w:szCs w:val="32"/>
    </w:rPr>
  </w:style>
  <w:style w:type="paragraph" w:styleId="7">
    <w:name w:val="Balloon Text"/>
    <w:basedOn w:val="1"/>
    <w:link w:val="23"/>
    <w:autoRedefine/>
    <w:qFormat/>
    <w:uiPriority w:val="0"/>
    <w:rPr>
      <w:sz w:val="18"/>
      <w:szCs w:val="18"/>
    </w:rPr>
  </w:style>
  <w:style w:type="paragraph" w:styleId="8">
    <w:name w:val="footer"/>
    <w:basedOn w:val="1"/>
    <w:link w:val="2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link w:val="20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</w:style>
  <w:style w:type="table" w:styleId="12">
    <w:name w:val="Table Grid"/>
    <w:basedOn w:val="11"/>
    <w:autoRedefine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3 字符"/>
    <w:basedOn w:val="13"/>
    <w:link w:val="5"/>
    <w:autoRedefine/>
    <w:qFormat/>
    <w:uiPriority w:val="9"/>
    <w:rPr>
      <w:rFonts w:eastAsia="SimSun-ExtB"/>
      <w:b/>
      <w:bCs/>
      <w:kern w:val="2"/>
      <w:sz w:val="32"/>
      <w:szCs w:val="32"/>
    </w:rPr>
  </w:style>
  <w:style w:type="character" w:customStyle="1" w:styleId="15">
    <w:name w:val="正文文本 字符"/>
    <w:basedOn w:val="13"/>
    <w:link w:val="6"/>
    <w:autoRedefine/>
    <w:qFormat/>
    <w:uiPriority w:val="1"/>
    <w:rPr>
      <w:rFonts w:ascii="微软雅黑" w:hAnsi="微软雅黑" w:eastAsia="微软雅黑" w:cs="微软雅黑"/>
      <w:sz w:val="32"/>
      <w:szCs w:val="32"/>
      <w:lang w:eastAsia="en-US"/>
    </w:rPr>
  </w:style>
  <w:style w:type="table" w:customStyle="1" w:styleId="16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autoRedefine/>
    <w:qFormat/>
    <w:uiPriority w:val="34"/>
  </w:style>
  <w:style w:type="paragraph" w:customStyle="1" w:styleId="18">
    <w:name w:val="Table Paragraph"/>
    <w:basedOn w:val="1"/>
    <w:autoRedefine/>
    <w:qFormat/>
    <w:uiPriority w:val="1"/>
  </w:style>
  <w:style w:type="paragraph" w:customStyle="1" w:styleId="19">
    <w:name w:val="标题 21"/>
    <w:basedOn w:val="1"/>
    <w:autoRedefine/>
    <w:qFormat/>
    <w:uiPriority w:val="1"/>
    <w:pPr>
      <w:outlineLvl w:val="2"/>
    </w:pPr>
    <w:rPr>
      <w:rFonts w:ascii="Arial Unicode MS" w:hAnsi="Arial Unicode MS" w:eastAsia="Arial Unicode MS" w:cs="Times New Roman"/>
      <w:sz w:val="23"/>
      <w:szCs w:val="23"/>
    </w:rPr>
  </w:style>
  <w:style w:type="character" w:customStyle="1" w:styleId="20">
    <w:name w:val="页眉 字符"/>
    <w:basedOn w:val="13"/>
    <w:link w:val="9"/>
    <w:autoRedefine/>
    <w:qFormat/>
    <w:uiPriority w:val="99"/>
    <w:rPr>
      <w:rFonts w:ascii="微软雅黑" w:hAnsi="微软雅黑" w:eastAsia="微软雅黑" w:cs="微软雅黑"/>
      <w:sz w:val="18"/>
      <w:szCs w:val="22"/>
      <w:lang w:eastAsia="en-US"/>
    </w:rPr>
  </w:style>
  <w:style w:type="character" w:customStyle="1" w:styleId="21">
    <w:name w:val="页脚 字符"/>
    <w:basedOn w:val="13"/>
    <w:link w:val="8"/>
    <w:autoRedefine/>
    <w:qFormat/>
    <w:uiPriority w:val="99"/>
    <w:rPr>
      <w:rFonts w:ascii="微软雅黑" w:hAnsi="微软雅黑" w:eastAsia="微软雅黑" w:cs="微软雅黑"/>
      <w:sz w:val="18"/>
      <w:szCs w:val="22"/>
      <w:lang w:eastAsia="en-US"/>
    </w:rPr>
  </w:style>
  <w:style w:type="paragraph" w:customStyle="1" w:styleId="22">
    <w:name w:val="表格"/>
    <w:basedOn w:val="1"/>
    <w:autoRedefine/>
    <w:qFormat/>
    <w:uiPriority w:val="0"/>
    <w:pPr>
      <w:jc w:val="center"/>
    </w:pPr>
    <w:rPr>
      <w:rFonts w:asciiTheme="minorHAnsi" w:hAnsiTheme="minorHAnsi" w:eastAsiaTheme="minorEastAsia" w:cstheme="minorBidi"/>
      <w:kern w:val="2"/>
      <w:sz w:val="21"/>
      <w:szCs w:val="21"/>
    </w:rPr>
  </w:style>
  <w:style w:type="character" w:customStyle="1" w:styleId="23">
    <w:name w:val="批注框文本 字符"/>
    <w:basedOn w:val="13"/>
    <w:link w:val="7"/>
    <w:autoRedefine/>
    <w:qFormat/>
    <w:uiPriority w:val="0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3314</Words>
  <Characters>3485</Characters>
  <Lines>27</Lines>
  <Paragraphs>7</Paragraphs>
  <TotalTime>170</TotalTime>
  <ScaleCrop>false</ScaleCrop>
  <LinksUpToDate>false</LinksUpToDate>
  <CharactersWithSpaces>3585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2022-11-10T05:09:00Z</dcterms:created>
  <dc:creator>EDZ</dc:creator>
  <cp:lastModifiedBy>syf888</cp:lastModifiedBy>
  <dcterms:modified xsi:type="dcterms:W3CDTF">2025-06-25T06:06:49Z</dcterms:modified>
  <dc:title>36-45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2017-11-24T00:00:00Z</vt:filetime>
  </property>
  <property fmtid="{D5CDD505-2E9C-101B-9397-08002B2CF9AE}" pid="3" name="Creator">
    <vt:lpwstr>Adobe Illustrator CC 2015 (Windows)</vt:lpwstr>
  </property>
  <property fmtid="{D5CDD505-2E9C-101B-9397-08002B2CF9AE}" pid="4" name="LastSaved">
    <vt:filetime>2017-11-24T00:00:00Z</vt:filetime>
  </property>
  <property fmtid="{D5CDD505-2E9C-101B-9397-08002B2CF9AE}" pid="5" name="KSOProductBuildVer">
    <vt:lpwstr>2052-12.1.0.21541</vt:lpwstr>
  </property>
  <property fmtid="{D5CDD505-2E9C-101B-9397-08002B2CF9AE}" pid="6" name="ICV">
    <vt:lpwstr>8600A0161B754AD494682BBF783EC215_13</vt:lpwstr>
  </property>
  <property fmtid="{D5CDD505-2E9C-101B-9397-08002B2CF9AE}" pid="7" name="KSOTemplateDocerSaveRecord">
    <vt:lpwstr>eyJoZGlkIjoiMzEwNTM5NzYwMDRjMzkwZTVkZjY2ODkwMGIxNGU0OTUiLCJ1c2VySWQiOiI1NTg4ODEifQ==</vt:lpwstr>
  </property>
</Properties>
</file>